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50F35" w14:textId="6A62FE0F" w:rsidR="00FB2364" w:rsidRPr="00CC57C9" w:rsidRDefault="006A6D4D">
      <w:r w:rsidRPr="00CC57C9">
        <w:t>Subject:</w:t>
      </w:r>
      <w:r w:rsidR="00343F89" w:rsidRPr="00CC57C9">
        <w:t xml:space="preserve"> Year 8 </w:t>
      </w:r>
      <w:r w:rsidR="00603D31" w:rsidRPr="00CC57C9">
        <w:t>202</w:t>
      </w:r>
      <w:r w:rsidR="00CC57C9" w:rsidRPr="00CC57C9">
        <w:t>5</w:t>
      </w:r>
      <w:r w:rsidR="00603D31" w:rsidRPr="00CC57C9">
        <w:t>-202</w:t>
      </w:r>
      <w:r w:rsidR="00CC57C9" w:rsidRPr="00CC57C9">
        <w:t>6</w:t>
      </w:r>
    </w:p>
    <w:p w14:paraId="66DF2725" w14:textId="0B7695C2" w:rsidR="00CC57C9" w:rsidRPr="00CC57C9" w:rsidRDefault="00CC57C9">
      <w:r w:rsidRPr="00CC57C9">
        <w:t xml:space="preserve">The Year 8 Personal Development curriculum is designed to help students build essential life skills, deepen their understanding of themselves and others, and prepare for the wider world. Through a rich programme of reading and themed lessons, students explore key social and emotional topics such as bullying, peer pressure, mental health, friendships, identity, and personal safety. Units focus on diversity and racism, life skills, online safety, careers, first aid, and citizenship, helping pupils challenge stereotypes, understand political systems, and make informed, responsible choices. They also learn about physical and mental wellbeing, healthy relationships, and sexuality and consent, developing respect and empathy for others. Careers education is embedded throughout, supported by resources such as </w:t>
      </w:r>
      <w:proofErr w:type="spellStart"/>
      <w:r w:rsidRPr="00CC57C9">
        <w:rPr>
          <w:i/>
          <w:iCs/>
        </w:rPr>
        <w:t>Unifrog</w:t>
      </w:r>
      <w:proofErr w:type="spellEnd"/>
      <w:r w:rsidRPr="00CC57C9">
        <w:t xml:space="preserve"> and “Job of the Week,” encouraging students to discover their strengths, explore future pathways, and build employability skills. Practical sessions on first aid and discussions around money management and risk further equip students for independence.</w:t>
      </w:r>
    </w:p>
    <w:tbl>
      <w:tblPr>
        <w:tblStyle w:val="TableGrid"/>
        <w:tblW w:w="0" w:type="auto"/>
        <w:tblLook w:val="04A0" w:firstRow="1" w:lastRow="0" w:firstColumn="1" w:lastColumn="0" w:noHBand="0" w:noVBand="1"/>
      </w:tblPr>
      <w:tblGrid>
        <w:gridCol w:w="615"/>
        <w:gridCol w:w="1388"/>
        <w:gridCol w:w="1698"/>
        <w:gridCol w:w="2084"/>
        <w:gridCol w:w="1872"/>
        <w:gridCol w:w="1608"/>
        <w:gridCol w:w="1621"/>
        <w:gridCol w:w="4502"/>
      </w:tblGrid>
      <w:tr w:rsidR="001B1BBE" w14:paraId="7439F07E" w14:textId="77777777" w:rsidTr="001B1BBE">
        <w:tc>
          <w:tcPr>
            <w:tcW w:w="0" w:type="auto"/>
            <w:shd w:val="clear" w:color="auto" w:fill="D9D9D9" w:themeFill="background1" w:themeFillShade="D9"/>
          </w:tcPr>
          <w:p w14:paraId="374552B3" w14:textId="77777777" w:rsidR="001646A4" w:rsidRPr="006A6D4D" w:rsidRDefault="001646A4" w:rsidP="006A6D4D">
            <w:pPr>
              <w:jc w:val="center"/>
            </w:pPr>
            <w:r w:rsidRPr="006A6D4D">
              <w:t>Year</w:t>
            </w:r>
          </w:p>
        </w:tc>
        <w:tc>
          <w:tcPr>
            <w:tcW w:w="0" w:type="auto"/>
            <w:gridSpan w:val="2"/>
            <w:shd w:val="clear" w:color="auto" w:fill="D9D9D9" w:themeFill="background1" w:themeFillShade="D9"/>
          </w:tcPr>
          <w:p w14:paraId="79826CD3" w14:textId="77777777" w:rsidR="001646A4" w:rsidRPr="006A6D4D" w:rsidRDefault="001646A4" w:rsidP="006A6D4D">
            <w:pPr>
              <w:jc w:val="center"/>
            </w:pPr>
            <w:r w:rsidRPr="006A6D4D">
              <w:t>Autumn Term</w:t>
            </w:r>
          </w:p>
        </w:tc>
        <w:tc>
          <w:tcPr>
            <w:tcW w:w="0" w:type="auto"/>
            <w:gridSpan w:val="2"/>
            <w:shd w:val="clear" w:color="auto" w:fill="D9D9D9" w:themeFill="background1" w:themeFillShade="D9"/>
          </w:tcPr>
          <w:p w14:paraId="1B95C5A7" w14:textId="77777777" w:rsidR="001646A4" w:rsidRPr="006A6D4D" w:rsidRDefault="001646A4" w:rsidP="006A6D4D">
            <w:pPr>
              <w:jc w:val="center"/>
            </w:pPr>
            <w:r w:rsidRPr="006A6D4D">
              <w:t>Spring Term</w:t>
            </w:r>
          </w:p>
        </w:tc>
        <w:tc>
          <w:tcPr>
            <w:tcW w:w="3155" w:type="dxa"/>
            <w:gridSpan w:val="2"/>
            <w:shd w:val="clear" w:color="auto" w:fill="D9D9D9" w:themeFill="background1" w:themeFillShade="D9"/>
          </w:tcPr>
          <w:p w14:paraId="5BCC59D4" w14:textId="77777777" w:rsidR="001646A4" w:rsidRPr="006A6D4D" w:rsidRDefault="001646A4" w:rsidP="006A6D4D">
            <w:pPr>
              <w:jc w:val="center"/>
            </w:pPr>
            <w:r w:rsidRPr="006A6D4D">
              <w:t>Summer Term</w:t>
            </w:r>
          </w:p>
        </w:tc>
        <w:tc>
          <w:tcPr>
            <w:tcW w:w="4502" w:type="dxa"/>
            <w:shd w:val="clear" w:color="auto" w:fill="D9D9D9" w:themeFill="background1" w:themeFillShade="D9"/>
          </w:tcPr>
          <w:p w14:paraId="499F02C4" w14:textId="77777777" w:rsidR="001646A4" w:rsidRPr="006A6D4D" w:rsidRDefault="001646A4" w:rsidP="006A6D4D">
            <w:pPr>
              <w:jc w:val="center"/>
            </w:pPr>
          </w:p>
        </w:tc>
      </w:tr>
      <w:tr w:rsidR="001B1BBE" w14:paraId="3B55210A" w14:textId="77777777" w:rsidTr="00251547">
        <w:tc>
          <w:tcPr>
            <w:tcW w:w="0" w:type="auto"/>
            <w:shd w:val="clear" w:color="auto" w:fill="D9D9D9" w:themeFill="background1" w:themeFillShade="D9"/>
          </w:tcPr>
          <w:p w14:paraId="6DCC0310" w14:textId="77777777" w:rsidR="001646A4" w:rsidRPr="006A6D4D" w:rsidRDefault="001646A4" w:rsidP="006A6D4D">
            <w:pPr>
              <w:jc w:val="center"/>
            </w:pPr>
          </w:p>
        </w:tc>
        <w:tc>
          <w:tcPr>
            <w:tcW w:w="0" w:type="auto"/>
            <w:shd w:val="clear" w:color="auto" w:fill="D9D9D9" w:themeFill="background1" w:themeFillShade="D9"/>
          </w:tcPr>
          <w:p w14:paraId="469E6F3A" w14:textId="77777777" w:rsidR="001646A4" w:rsidRPr="001646A4" w:rsidRDefault="001646A4" w:rsidP="006A6D4D">
            <w:pPr>
              <w:jc w:val="center"/>
              <w:rPr>
                <w:sz w:val="18"/>
                <w:szCs w:val="18"/>
              </w:rPr>
            </w:pPr>
            <w:r w:rsidRPr="001646A4">
              <w:rPr>
                <w:sz w:val="18"/>
                <w:szCs w:val="18"/>
              </w:rPr>
              <w:t>Unit / Topic Covered</w:t>
            </w:r>
          </w:p>
        </w:tc>
        <w:tc>
          <w:tcPr>
            <w:tcW w:w="0" w:type="auto"/>
            <w:shd w:val="clear" w:color="auto" w:fill="D9D9D9" w:themeFill="background1" w:themeFillShade="D9"/>
          </w:tcPr>
          <w:p w14:paraId="471DEBFF" w14:textId="77777777" w:rsidR="001646A4" w:rsidRPr="001646A4" w:rsidRDefault="001646A4" w:rsidP="006A6D4D">
            <w:pPr>
              <w:jc w:val="center"/>
              <w:rPr>
                <w:sz w:val="18"/>
                <w:szCs w:val="18"/>
              </w:rPr>
            </w:pPr>
            <w:r w:rsidRPr="001646A4">
              <w:rPr>
                <w:sz w:val="18"/>
                <w:szCs w:val="18"/>
              </w:rPr>
              <w:t>Intended Outcomes (Knowledge and Skills)</w:t>
            </w:r>
          </w:p>
        </w:tc>
        <w:tc>
          <w:tcPr>
            <w:tcW w:w="0" w:type="auto"/>
            <w:shd w:val="clear" w:color="auto" w:fill="D9D9D9" w:themeFill="background1" w:themeFillShade="D9"/>
          </w:tcPr>
          <w:p w14:paraId="61F36D00" w14:textId="77777777" w:rsidR="001646A4" w:rsidRPr="001646A4" w:rsidRDefault="001646A4" w:rsidP="006A6D4D">
            <w:pPr>
              <w:jc w:val="center"/>
              <w:rPr>
                <w:sz w:val="18"/>
                <w:szCs w:val="18"/>
              </w:rPr>
            </w:pPr>
            <w:r w:rsidRPr="001646A4">
              <w:rPr>
                <w:sz w:val="18"/>
                <w:szCs w:val="18"/>
              </w:rPr>
              <w:t>Unit / Topic Covered</w:t>
            </w:r>
          </w:p>
        </w:tc>
        <w:tc>
          <w:tcPr>
            <w:tcW w:w="0" w:type="auto"/>
            <w:shd w:val="clear" w:color="auto" w:fill="D9D9D9" w:themeFill="background1" w:themeFillShade="D9"/>
          </w:tcPr>
          <w:p w14:paraId="52A99142" w14:textId="77777777" w:rsidR="001646A4" w:rsidRPr="001646A4" w:rsidRDefault="001646A4" w:rsidP="006A6D4D">
            <w:pPr>
              <w:jc w:val="center"/>
              <w:rPr>
                <w:sz w:val="18"/>
                <w:szCs w:val="18"/>
              </w:rPr>
            </w:pPr>
            <w:r w:rsidRPr="001646A4">
              <w:rPr>
                <w:sz w:val="18"/>
                <w:szCs w:val="18"/>
              </w:rPr>
              <w:t>Intended Outcomes (Knowledge and Skills)</w:t>
            </w:r>
          </w:p>
        </w:tc>
        <w:tc>
          <w:tcPr>
            <w:tcW w:w="0" w:type="auto"/>
            <w:shd w:val="clear" w:color="auto" w:fill="D9D9D9" w:themeFill="background1" w:themeFillShade="D9"/>
          </w:tcPr>
          <w:p w14:paraId="4E367F45" w14:textId="77777777" w:rsidR="001646A4" w:rsidRPr="001646A4" w:rsidRDefault="001646A4" w:rsidP="006A6D4D">
            <w:pPr>
              <w:jc w:val="center"/>
              <w:rPr>
                <w:sz w:val="18"/>
                <w:szCs w:val="18"/>
              </w:rPr>
            </w:pPr>
            <w:r w:rsidRPr="001646A4">
              <w:rPr>
                <w:sz w:val="18"/>
                <w:szCs w:val="18"/>
              </w:rPr>
              <w:t>Unit / Topic Covered</w:t>
            </w:r>
          </w:p>
        </w:tc>
        <w:tc>
          <w:tcPr>
            <w:tcW w:w="1621" w:type="dxa"/>
            <w:shd w:val="clear" w:color="auto" w:fill="D9D9D9" w:themeFill="background1" w:themeFillShade="D9"/>
          </w:tcPr>
          <w:p w14:paraId="1BBD624B" w14:textId="77777777" w:rsidR="001646A4" w:rsidRPr="001646A4" w:rsidRDefault="001646A4" w:rsidP="006A6D4D">
            <w:pPr>
              <w:jc w:val="center"/>
              <w:rPr>
                <w:sz w:val="18"/>
                <w:szCs w:val="18"/>
              </w:rPr>
            </w:pPr>
            <w:r w:rsidRPr="001646A4">
              <w:rPr>
                <w:sz w:val="18"/>
                <w:szCs w:val="18"/>
              </w:rPr>
              <w:t>Intended Outcomes (Knowledge and Skills)</w:t>
            </w:r>
          </w:p>
        </w:tc>
        <w:tc>
          <w:tcPr>
            <w:tcW w:w="4502" w:type="dxa"/>
            <w:shd w:val="clear" w:color="auto" w:fill="D9D9D9" w:themeFill="background1" w:themeFillShade="D9"/>
          </w:tcPr>
          <w:p w14:paraId="4B70A41F" w14:textId="77777777" w:rsidR="001646A4" w:rsidRPr="001646A4" w:rsidRDefault="001646A4" w:rsidP="006A6D4D">
            <w:pPr>
              <w:jc w:val="center"/>
              <w:rPr>
                <w:sz w:val="18"/>
                <w:szCs w:val="18"/>
              </w:rPr>
            </w:pPr>
            <w:r w:rsidRPr="001646A4">
              <w:rPr>
                <w:sz w:val="18"/>
                <w:szCs w:val="18"/>
              </w:rPr>
              <w:t xml:space="preserve">Useful resources / websites parents can access to support learning and progress. </w:t>
            </w:r>
          </w:p>
        </w:tc>
      </w:tr>
      <w:tr w:rsidR="001B1BBE" w14:paraId="4707F67A" w14:textId="77777777" w:rsidTr="006E4182">
        <w:tc>
          <w:tcPr>
            <w:tcW w:w="0" w:type="auto"/>
            <w:shd w:val="clear" w:color="auto" w:fill="D9D9D9" w:themeFill="background1" w:themeFillShade="D9"/>
          </w:tcPr>
          <w:p w14:paraId="097FF3F9" w14:textId="77777777" w:rsidR="001B1BBE" w:rsidRDefault="001B1BBE" w:rsidP="00763F81"/>
        </w:tc>
        <w:tc>
          <w:tcPr>
            <w:tcW w:w="14773" w:type="dxa"/>
            <w:gridSpan w:val="7"/>
          </w:tcPr>
          <w:p w14:paraId="57D2A4C5" w14:textId="08656A3C" w:rsidR="001B1BBE" w:rsidRPr="000E4829" w:rsidRDefault="001B1BBE" w:rsidP="001B1BBE">
            <w:pPr>
              <w:jc w:val="center"/>
              <w:rPr>
                <w:rFonts w:cstheme="minorHAnsi"/>
                <w:color w:val="000000"/>
                <w:sz w:val="16"/>
                <w:szCs w:val="16"/>
              </w:rPr>
            </w:pPr>
            <w:r>
              <w:rPr>
                <w:sz w:val="16"/>
                <w:szCs w:val="16"/>
              </w:rPr>
              <w:t xml:space="preserve">Reading – there is a shared reading programme across the year; with a variety of themes being covered in the literature being read.  Themes </w:t>
            </w:r>
            <w:proofErr w:type="gramStart"/>
            <w:r>
              <w:rPr>
                <w:sz w:val="16"/>
                <w:szCs w:val="16"/>
              </w:rPr>
              <w:t>include:</w:t>
            </w:r>
            <w:proofErr w:type="gramEnd"/>
            <w:r>
              <w:rPr>
                <w:sz w:val="16"/>
                <w:szCs w:val="16"/>
              </w:rPr>
              <w:t xml:space="preserve"> bullying, cyber-bullying, peer pressure, anxieties, friendships, growing up, gender identity, child exploitation, grief, mental health etc</w:t>
            </w:r>
          </w:p>
        </w:tc>
      </w:tr>
      <w:tr w:rsidR="001B1BBE" w14:paraId="027D8234" w14:textId="77777777" w:rsidTr="00251547">
        <w:tc>
          <w:tcPr>
            <w:tcW w:w="0" w:type="auto"/>
            <w:shd w:val="clear" w:color="auto" w:fill="D9D9D9" w:themeFill="background1" w:themeFillShade="D9"/>
          </w:tcPr>
          <w:p w14:paraId="5FB4C9D8" w14:textId="77777777" w:rsidR="001646A4" w:rsidRDefault="001646A4" w:rsidP="00763F81">
            <w:r>
              <w:t>8</w:t>
            </w:r>
          </w:p>
        </w:tc>
        <w:tc>
          <w:tcPr>
            <w:tcW w:w="0" w:type="auto"/>
          </w:tcPr>
          <w:p w14:paraId="0BCA71BE" w14:textId="77777777" w:rsidR="00762837" w:rsidRDefault="001E667D" w:rsidP="00763F81">
            <w:pPr>
              <w:pStyle w:val="ListParagraph"/>
              <w:numPr>
                <w:ilvl w:val="0"/>
                <w:numId w:val="1"/>
              </w:numPr>
              <w:rPr>
                <w:sz w:val="16"/>
                <w:szCs w:val="16"/>
              </w:rPr>
            </w:pPr>
            <w:r>
              <w:rPr>
                <w:sz w:val="16"/>
                <w:szCs w:val="16"/>
              </w:rPr>
              <w:t xml:space="preserve">Diversity &amp; racism </w:t>
            </w:r>
          </w:p>
          <w:p w14:paraId="77379D3A" w14:textId="77777777" w:rsidR="00E4235E" w:rsidRDefault="00E4235E" w:rsidP="00E4235E">
            <w:pPr>
              <w:pStyle w:val="ListParagraph"/>
              <w:ind w:left="360"/>
              <w:rPr>
                <w:sz w:val="16"/>
                <w:szCs w:val="16"/>
              </w:rPr>
            </w:pPr>
          </w:p>
          <w:p w14:paraId="485A71A3" w14:textId="5CE924DA" w:rsidR="00E4235E" w:rsidRDefault="00E4235E" w:rsidP="00763F81">
            <w:pPr>
              <w:pStyle w:val="ListParagraph"/>
              <w:numPr>
                <w:ilvl w:val="0"/>
                <w:numId w:val="1"/>
              </w:numPr>
              <w:rPr>
                <w:sz w:val="16"/>
                <w:szCs w:val="16"/>
              </w:rPr>
            </w:pPr>
            <w:r>
              <w:rPr>
                <w:sz w:val="16"/>
                <w:szCs w:val="16"/>
              </w:rPr>
              <w:t>Life skills</w:t>
            </w:r>
          </w:p>
          <w:p w14:paraId="60F48BDF" w14:textId="77777777" w:rsidR="00E4235E" w:rsidRPr="00E4235E" w:rsidRDefault="00E4235E" w:rsidP="00E4235E">
            <w:pPr>
              <w:pStyle w:val="ListParagraph"/>
              <w:rPr>
                <w:sz w:val="16"/>
                <w:szCs w:val="16"/>
              </w:rPr>
            </w:pPr>
          </w:p>
          <w:p w14:paraId="769583F7" w14:textId="79EE589D" w:rsidR="00E4235E" w:rsidRDefault="00E4235E" w:rsidP="00763F81">
            <w:pPr>
              <w:pStyle w:val="ListParagraph"/>
              <w:numPr>
                <w:ilvl w:val="0"/>
                <w:numId w:val="1"/>
              </w:numPr>
              <w:rPr>
                <w:sz w:val="16"/>
                <w:szCs w:val="16"/>
              </w:rPr>
            </w:pPr>
            <w:r>
              <w:rPr>
                <w:sz w:val="16"/>
                <w:szCs w:val="16"/>
              </w:rPr>
              <w:t>Online safety</w:t>
            </w:r>
          </w:p>
          <w:p w14:paraId="588C5D65" w14:textId="77777777" w:rsidR="001E667D" w:rsidRDefault="001E667D" w:rsidP="001E667D">
            <w:pPr>
              <w:rPr>
                <w:sz w:val="16"/>
                <w:szCs w:val="16"/>
              </w:rPr>
            </w:pPr>
          </w:p>
          <w:p w14:paraId="27DC29B3" w14:textId="77777777" w:rsidR="001E667D" w:rsidRDefault="001E667D" w:rsidP="001E667D">
            <w:pPr>
              <w:rPr>
                <w:sz w:val="16"/>
                <w:szCs w:val="16"/>
              </w:rPr>
            </w:pPr>
          </w:p>
          <w:p w14:paraId="43EE409F" w14:textId="77777777" w:rsidR="001E667D" w:rsidRDefault="001E667D" w:rsidP="001E667D">
            <w:pPr>
              <w:rPr>
                <w:sz w:val="16"/>
                <w:szCs w:val="16"/>
              </w:rPr>
            </w:pPr>
          </w:p>
          <w:p w14:paraId="63EB04D3" w14:textId="77777777" w:rsidR="001E667D" w:rsidRDefault="001E667D" w:rsidP="001E667D">
            <w:pPr>
              <w:rPr>
                <w:sz w:val="16"/>
                <w:szCs w:val="16"/>
              </w:rPr>
            </w:pPr>
          </w:p>
          <w:p w14:paraId="690DEF7A" w14:textId="77777777" w:rsidR="00603D31" w:rsidRDefault="00603D31" w:rsidP="001E667D">
            <w:pPr>
              <w:rPr>
                <w:sz w:val="16"/>
                <w:szCs w:val="16"/>
              </w:rPr>
            </w:pPr>
          </w:p>
          <w:p w14:paraId="2D1C5D2F" w14:textId="77777777" w:rsidR="00603D31" w:rsidRDefault="00603D31" w:rsidP="001E667D">
            <w:pPr>
              <w:rPr>
                <w:sz w:val="16"/>
                <w:szCs w:val="16"/>
              </w:rPr>
            </w:pPr>
          </w:p>
          <w:p w14:paraId="6CC301EC" w14:textId="77777777" w:rsidR="001E667D" w:rsidRDefault="001E667D" w:rsidP="00E4235E">
            <w:pPr>
              <w:pStyle w:val="ListParagraph"/>
              <w:numPr>
                <w:ilvl w:val="0"/>
                <w:numId w:val="1"/>
              </w:numPr>
              <w:rPr>
                <w:sz w:val="16"/>
                <w:szCs w:val="16"/>
              </w:rPr>
            </w:pPr>
            <w:r w:rsidRPr="00E4235E">
              <w:rPr>
                <w:sz w:val="16"/>
                <w:szCs w:val="16"/>
              </w:rPr>
              <w:t>Careers</w:t>
            </w:r>
          </w:p>
          <w:p w14:paraId="2B615775" w14:textId="77777777" w:rsidR="00E4235E" w:rsidRDefault="00E4235E" w:rsidP="00E4235E">
            <w:pPr>
              <w:rPr>
                <w:sz w:val="16"/>
                <w:szCs w:val="16"/>
              </w:rPr>
            </w:pPr>
          </w:p>
          <w:p w14:paraId="4C32B7D5" w14:textId="77777777" w:rsidR="00E4235E" w:rsidRDefault="00E4235E" w:rsidP="00E4235E">
            <w:pPr>
              <w:rPr>
                <w:sz w:val="16"/>
                <w:szCs w:val="16"/>
              </w:rPr>
            </w:pPr>
          </w:p>
          <w:p w14:paraId="4BF5EB5F" w14:textId="77777777" w:rsidR="00E4235E" w:rsidRDefault="00E4235E" w:rsidP="00E4235E">
            <w:pPr>
              <w:rPr>
                <w:sz w:val="16"/>
                <w:szCs w:val="16"/>
              </w:rPr>
            </w:pPr>
          </w:p>
          <w:p w14:paraId="65DC6D61" w14:textId="77777777" w:rsidR="00E4235E" w:rsidRDefault="00E4235E" w:rsidP="00E4235E">
            <w:pPr>
              <w:pStyle w:val="ListParagraph"/>
              <w:numPr>
                <w:ilvl w:val="0"/>
                <w:numId w:val="1"/>
              </w:numPr>
              <w:rPr>
                <w:sz w:val="16"/>
                <w:szCs w:val="16"/>
              </w:rPr>
            </w:pPr>
            <w:r>
              <w:rPr>
                <w:sz w:val="16"/>
                <w:szCs w:val="16"/>
              </w:rPr>
              <w:t>First aid</w:t>
            </w:r>
          </w:p>
          <w:p w14:paraId="6C5EDDF5" w14:textId="77777777" w:rsidR="00367048" w:rsidRDefault="00367048" w:rsidP="00367048">
            <w:pPr>
              <w:rPr>
                <w:sz w:val="16"/>
                <w:szCs w:val="16"/>
              </w:rPr>
            </w:pPr>
          </w:p>
          <w:p w14:paraId="6859E116" w14:textId="77777777" w:rsidR="00367048" w:rsidRDefault="00367048" w:rsidP="00367048">
            <w:pPr>
              <w:pStyle w:val="ListParagraph"/>
              <w:numPr>
                <w:ilvl w:val="0"/>
                <w:numId w:val="1"/>
              </w:numPr>
              <w:rPr>
                <w:sz w:val="16"/>
                <w:szCs w:val="16"/>
              </w:rPr>
            </w:pPr>
            <w:r>
              <w:rPr>
                <w:sz w:val="16"/>
                <w:szCs w:val="16"/>
              </w:rPr>
              <w:t>Citizenship</w:t>
            </w:r>
          </w:p>
          <w:p w14:paraId="5B1CEA06" w14:textId="77777777" w:rsidR="001B1BBE" w:rsidRPr="001B1BBE" w:rsidRDefault="001B1BBE" w:rsidP="001B1BBE">
            <w:pPr>
              <w:pStyle w:val="ListParagraph"/>
              <w:rPr>
                <w:sz w:val="16"/>
                <w:szCs w:val="16"/>
              </w:rPr>
            </w:pPr>
          </w:p>
          <w:p w14:paraId="35B0507E" w14:textId="0336EECA" w:rsidR="001B1BBE" w:rsidRPr="00367048" w:rsidRDefault="001B1BBE" w:rsidP="001B1BBE">
            <w:pPr>
              <w:pStyle w:val="ListParagraph"/>
              <w:ind w:left="360"/>
              <w:rPr>
                <w:sz w:val="16"/>
                <w:szCs w:val="16"/>
              </w:rPr>
            </w:pPr>
          </w:p>
        </w:tc>
        <w:tc>
          <w:tcPr>
            <w:tcW w:w="0" w:type="auto"/>
          </w:tcPr>
          <w:p w14:paraId="008FB53A" w14:textId="74D7760B" w:rsidR="00762837" w:rsidRDefault="001E667D" w:rsidP="00E4235E">
            <w:pPr>
              <w:rPr>
                <w:sz w:val="16"/>
                <w:szCs w:val="16"/>
              </w:rPr>
            </w:pPr>
            <w:r w:rsidRPr="00E4235E">
              <w:rPr>
                <w:sz w:val="16"/>
                <w:szCs w:val="16"/>
              </w:rPr>
              <w:t>Challenging gender stereotypes</w:t>
            </w:r>
          </w:p>
          <w:p w14:paraId="3DAE7696" w14:textId="77777777" w:rsidR="00603D31" w:rsidRPr="00E4235E" w:rsidRDefault="00603D31" w:rsidP="00E4235E">
            <w:pPr>
              <w:rPr>
                <w:sz w:val="16"/>
                <w:szCs w:val="16"/>
              </w:rPr>
            </w:pPr>
          </w:p>
          <w:p w14:paraId="41A1F856" w14:textId="4B4FA25F" w:rsidR="001E667D" w:rsidRDefault="001E667D" w:rsidP="00E4235E">
            <w:pPr>
              <w:rPr>
                <w:sz w:val="16"/>
                <w:szCs w:val="16"/>
              </w:rPr>
            </w:pPr>
            <w:r w:rsidRPr="00E4235E">
              <w:rPr>
                <w:sz w:val="16"/>
                <w:szCs w:val="16"/>
              </w:rPr>
              <w:t>Gambling: the facts</w:t>
            </w:r>
          </w:p>
          <w:p w14:paraId="7C96607E" w14:textId="77777777" w:rsidR="00603D31" w:rsidRPr="00E4235E" w:rsidRDefault="00603D31" w:rsidP="00E4235E">
            <w:pPr>
              <w:rPr>
                <w:sz w:val="16"/>
                <w:szCs w:val="16"/>
              </w:rPr>
            </w:pPr>
          </w:p>
          <w:p w14:paraId="4324A091" w14:textId="73EC2234" w:rsidR="001E667D" w:rsidRPr="00E4235E" w:rsidRDefault="001E667D" w:rsidP="00E4235E">
            <w:pPr>
              <w:rPr>
                <w:sz w:val="16"/>
                <w:szCs w:val="16"/>
              </w:rPr>
            </w:pPr>
            <w:r w:rsidRPr="00E4235E">
              <w:rPr>
                <w:sz w:val="16"/>
                <w:szCs w:val="16"/>
              </w:rPr>
              <w:t>Managing risk: looking after your personal safety</w:t>
            </w:r>
          </w:p>
          <w:p w14:paraId="3C4CDD67" w14:textId="77777777" w:rsidR="001E667D" w:rsidRDefault="001E667D" w:rsidP="00E4235E">
            <w:pPr>
              <w:rPr>
                <w:sz w:val="16"/>
                <w:szCs w:val="16"/>
              </w:rPr>
            </w:pPr>
            <w:r w:rsidRPr="00E4235E">
              <w:rPr>
                <w:sz w:val="16"/>
                <w:szCs w:val="16"/>
              </w:rPr>
              <w:t>Media literacy: interpreting information on the internet</w:t>
            </w:r>
          </w:p>
          <w:p w14:paraId="6A44F398" w14:textId="77777777" w:rsidR="00603D31" w:rsidRPr="00E4235E" w:rsidRDefault="00603D31" w:rsidP="00E4235E">
            <w:pPr>
              <w:rPr>
                <w:sz w:val="16"/>
                <w:szCs w:val="16"/>
              </w:rPr>
            </w:pPr>
          </w:p>
          <w:p w14:paraId="6AC74F34" w14:textId="714E95F8" w:rsidR="00603D31" w:rsidRDefault="00603D31" w:rsidP="001E667D">
            <w:pPr>
              <w:rPr>
                <w:sz w:val="16"/>
                <w:szCs w:val="16"/>
              </w:rPr>
            </w:pPr>
            <w:r w:rsidRPr="001E667D">
              <w:rPr>
                <w:sz w:val="16"/>
                <w:szCs w:val="16"/>
              </w:rPr>
              <w:t xml:space="preserve">Job of the Week </w:t>
            </w:r>
            <w:r w:rsidR="001E667D">
              <w:rPr>
                <w:sz w:val="16"/>
                <w:szCs w:val="16"/>
              </w:rPr>
              <w:t xml:space="preserve"> </w:t>
            </w:r>
          </w:p>
          <w:p w14:paraId="1610D247" w14:textId="09BB2000" w:rsidR="001E667D" w:rsidRPr="001E667D" w:rsidRDefault="001E667D" w:rsidP="001E667D">
            <w:pPr>
              <w:rPr>
                <w:sz w:val="16"/>
                <w:szCs w:val="16"/>
              </w:rPr>
            </w:pPr>
            <w:proofErr w:type="spellStart"/>
            <w:r w:rsidRPr="001E667D">
              <w:rPr>
                <w:sz w:val="16"/>
                <w:szCs w:val="16"/>
              </w:rPr>
              <w:t>Unifrog</w:t>
            </w:r>
            <w:proofErr w:type="spellEnd"/>
            <w:r w:rsidRPr="001E667D">
              <w:rPr>
                <w:sz w:val="16"/>
                <w:szCs w:val="16"/>
              </w:rPr>
              <w:t xml:space="preserve"> – Careers Treasure hunt</w:t>
            </w:r>
          </w:p>
          <w:p w14:paraId="01E66291" w14:textId="77777777" w:rsidR="00E4235E" w:rsidRDefault="00E4235E" w:rsidP="001E667D">
            <w:pPr>
              <w:rPr>
                <w:sz w:val="16"/>
                <w:szCs w:val="16"/>
              </w:rPr>
            </w:pPr>
          </w:p>
          <w:p w14:paraId="7893A16C" w14:textId="4925FE41" w:rsidR="00E4235E" w:rsidRPr="00E4235E" w:rsidRDefault="00E4235E" w:rsidP="00E4235E">
            <w:pPr>
              <w:rPr>
                <w:sz w:val="16"/>
                <w:szCs w:val="16"/>
              </w:rPr>
            </w:pPr>
            <w:r w:rsidRPr="00E4235E">
              <w:rPr>
                <w:sz w:val="16"/>
                <w:szCs w:val="16"/>
              </w:rPr>
              <w:t xml:space="preserve">Basic life support </w:t>
            </w:r>
          </w:p>
          <w:p w14:paraId="52A4A64B" w14:textId="0AB83F0F" w:rsidR="00E4235E" w:rsidRPr="001E667D" w:rsidRDefault="00E4235E" w:rsidP="00E4235E">
            <w:pPr>
              <w:rPr>
                <w:sz w:val="16"/>
                <w:szCs w:val="16"/>
              </w:rPr>
            </w:pPr>
          </w:p>
          <w:p w14:paraId="3C1734BE" w14:textId="77777777" w:rsidR="00E4235E" w:rsidRDefault="00FD4E53" w:rsidP="00E4235E">
            <w:pPr>
              <w:rPr>
                <w:sz w:val="16"/>
                <w:szCs w:val="16"/>
              </w:rPr>
            </w:pPr>
            <w:r>
              <w:rPr>
                <w:sz w:val="16"/>
                <w:szCs w:val="16"/>
              </w:rPr>
              <w:t>Political systems</w:t>
            </w:r>
          </w:p>
          <w:p w14:paraId="424FBC80" w14:textId="77777777" w:rsidR="00FD4E53" w:rsidRDefault="00FD4E53" w:rsidP="00E4235E">
            <w:pPr>
              <w:rPr>
                <w:sz w:val="16"/>
                <w:szCs w:val="16"/>
              </w:rPr>
            </w:pPr>
            <w:r>
              <w:rPr>
                <w:sz w:val="16"/>
                <w:szCs w:val="16"/>
              </w:rPr>
              <w:t>Parliament</w:t>
            </w:r>
          </w:p>
          <w:p w14:paraId="1EE17950" w14:textId="77777777" w:rsidR="00FD4E53" w:rsidRDefault="00FD4E53" w:rsidP="00E4235E">
            <w:pPr>
              <w:rPr>
                <w:sz w:val="16"/>
                <w:szCs w:val="16"/>
              </w:rPr>
            </w:pPr>
            <w:r>
              <w:rPr>
                <w:sz w:val="16"/>
                <w:szCs w:val="16"/>
              </w:rPr>
              <w:t xml:space="preserve">Liberties </w:t>
            </w:r>
          </w:p>
          <w:p w14:paraId="480CB043" w14:textId="758BD8CB" w:rsidR="00603D31" w:rsidRPr="001E667D" w:rsidRDefault="00603D31" w:rsidP="00E4235E">
            <w:pPr>
              <w:rPr>
                <w:sz w:val="16"/>
                <w:szCs w:val="16"/>
              </w:rPr>
            </w:pPr>
            <w:r>
              <w:rPr>
                <w:sz w:val="16"/>
                <w:szCs w:val="16"/>
              </w:rPr>
              <w:t xml:space="preserve">British values </w:t>
            </w:r>
          </w:p>
        </w:tc>
        <w:tc>
          <w:tcPr>
            <w:tcW w:w="0" w:type="auto"/>
          </w:tcPr>
          <w:p w14:paraId="38945869" w14:textId="6B56B8E3" w:rsidR="00F7545B" w:rsidRPr="00E4235E" w:rsidRDefault="00E4235E" w:rsidP="00E4235E">
            <w:pPr>
              <w:pStyle w:val="ListParagraph"/>
              <w:numPr>
                <w:ilvl w:val="0"/>
                <w:numId w:val="9"/>
              </w:numPr>
              <w:rPr>
                <w:sz w:val="16"/>
                <w:szCs w:val="16"/>
              </w:rPr>
            </w:pPr>
            <w:r w:rsidRPr="00E4235E">
              <w:rPr>
                <w:sz w:val="16"/>
                <w:szCs w:val="16"/>
              </w:rPr>
              <w:t>Physical health</w:t>
            </w:r>
          </w:p>
          <w:p w14:paraId="499A2B72" w14:textId="77777777" w:rsidR="00E4235E" w:rsidRDefault="00E4235E" w:rsidP="001E667D">
            <w:pPr>
              <w:rPr>
                <w:sz w:val="16"/>
                <w:szCs w:val="16"/>
              </w:rPr>
            </w:pPr>
          </w:p>
          <w:p w14:paraId="18C213B3" w14:textId="77777777" w:rsidR="00E4235E" w:rsidRDefault="00E4235E" w:rsidP="001E667D">
            <w:pPr>
              <w:rPr>
                <w:sz w:val="16"/>
                <w:szCs w:val="16"/>
              </w:rPr>
            </w:pPr>
          </w:p>
          <w:p w14:paraId="3DF56672" w14:textId="77777777" w:rsidR="00E4235E" w:rsidRDefault="00E4235E" w:rsidP="001E667D">
            <w:pPr>
              <w:rPr>
                <w:sz w:val="16"/>
                <w:szCs w:val="16"/>
              </w:rPr>
            </w:pPr>
          </w:p>
          <w:p w14:paraId="5345EE75" w14:textId="77777777" w:rsidR="00E4235E" w:rsidRDefault="00E4235E" w:rsidP="001E667D">
            <w:pPr>
              <w:rPr>
                <w:sz w:val="16"/>
                <w:szCs w:val="16"/>
              </w:rPr>
            </w:pPr>
          </w:p>
          <w:p w14:paraId="0B4AC549" w14:textId="77777777" w:rsidR="00E4235E" w:rsidRDefault="00E4235E" w:rsidP="001E667D">
            <w:pPr>
              <w:rPr>
                <w:sz w:val="16"/>
                <w:szCs w:val="16"/>
              </w:rPr>
            </w:pPr>
          </w:p>
          <w:p w14:paraId="7F270311" w14:textId="77777777" w:rsidR="00E4235E" w:rsidRDefault="00E4235E" w:rsidP="001E667D">
            <w:pPr>
              <w:rPr>
                <w:sz w:val="16"/>
                <w:szCs w:val="16"/>
              </w:rPr>
            </w:pPr>
          </w:p>
          <w:p w14:paraId="1DC658F9" w14:textId="77777777" w:rsidR="00E4235E" w:rsidRDefault="00E4235E" w:rsidP="001E667D">
            <w:pPr>
              <w:rPr>
                <w:sz w:val="16"/>
                <w:szCs w:val="16"/>
              </w:rPr>
            </w:pPr>
          </w:p>
          <w:p w14:paraId="682C58E0" w14:textId="77777777" w:rsidR="00603D31" w:rsidRDefault="00603D31" w:rsidP="001E667D">
            <w:pPr>
              <w:rPr>
                <w:sz w:val="16"/>
                <w:szCs w:val="16"/>
              </w:rPr>
            </w:pPr>
          </w:p>
          <w:p w14:paraId="6055B36F" w14:textId="62CE30AF" w:rsidR="00E4235E" w:rsidRPr="00E4235E" w:rsidRDefault="00E4235E" w:rsidP="00E4235E">
            <w:pPr>
              <w:pStyle w:val="ListParagraph"/>
              <w:numPr>
                <w:ilvl w:val="0"/>
                <w:numId w:val="8"/>
              </w:numPr>
              <w:rPr>
                <w:sz w:val="16"/>
                <w:szCs w:val="16"/>
              </w:rPr>
            </w:pPr>
            <w:r w:rsidRPr="00E4235E">
              <w:rPr>
                <w:sz w:val="16"/>
                <w:szCs w:val="16"/>
              </w:rPr>
              <w:t xml:space="preserve">Relationships, family &amp; friends </w:t>
            </w:r>
          </w:p>
          <w:p w14:paraId="31E24126" w14:textId="77777777" w:rsidR="00E4235E" w:rsidRDefault="00E4235E" w:rsidP="001E667D">
            <w:pPr>
              <w:rPr>
                <w:sz w:val="16"/>
                <w:szCs w:val="16"/>
              </w:rPr>
            </w:pPr>
          </w:p>
          <w:p w14:paraId="10DC33B0" w14:textId="77777777" w:rsidR="008D3143" w:rsidRDefault="008D3143" w:rsidP="001E667D">
            <w:pPr>
              <w:rPr>
                <w:sz w:val="16"/>
                <w:szCs w:val="16"/>
              </w:rPr>
            </w:pPr>
          </w:p>
          <w:p w14:paraId="6B6242E3" w14:textId="77777777" w:rsidR="008D3143" w:rsidRDefault="008D3143" w:rsidP="001E667D">
            <w:pPr>
              <w:rPr>
                <w:sz w:val="16"/>
                <w:szCs w:val="16"/>
              </w:rPr>
            </w:pPr>
          </w:p>
          <w:p w14:paraId="3BB43C1B" w14:textId="77777777" w:rsidR="008D3143" w:rsidRDefault="008D3143" w:rsidP="008D3143">
            <w:pPr>
              <w:pStyle w:val="ListParagraph"/>
              <w:numPr>
                <w:ilvl w:val="0"/>
                <w:numId w:val="8"/>
              </w:numPr>
              <w:rPr>
                <w:sz w:val="16"/>
                <w:szCs w:val="16"/>
              </w:rPr>
            </w:pPr>
            <w:r w:rsidRPr="008D3143">
              <w:rPr>
                <w:sz w:val="16"/>
                <w:szCs w:val="16"/>
              </w:rPr>
              <w:t>Careers</w:t>
            </w:r>
          </w:p>
          <w:p w14:paraId="48125C3B" w14:textId="77777777" w:rsidR="008D3143" w:rsidRDefault="008D3143" w:rsidP="008D3143">
            <w:pPr>
              <w:rPr>
                <w:sz w:val="16"/>
                <w:szCs w:val="16"/>
              </w:rPr>
            </w:pPr>
          </w:p>
          <w:p w14:paraId="7552388B" w14:textId="77777777" w:rsidR="008D3143" w:rsidRDefault="008D3143" w:rsidP="008D3143">
            <w:pPr>
              <w:rPr>
                <w:sz w:val="16"/>
                <w:szCs w:val="16"/>
              </w:rPr>
            </w:pPr>
          </w:p>
          <w:p w14:paraId="1387EF85" w14:textId="77777777" w:rsidR="008D3143" w:rsidRDefault="008D3143" w:rsidP="008D3143">
            <w:pPr>
              <w:rPr>
                <w:sz w:val="16"/>
                <w:szCs w:val="16"/>
              </w:rPr>
            </w:pPr>
          </w:p>
          <w:p w14:paraId="528085BE" w14:textId="77777777" w:rsidR="008D3143" w:rsidRDefault="008D3143" w:rsidP="008D3143">
            <w:pPr>
              <w:rPr>
                <w:sz w:val="16"/>
                <w:szCs w:val="16"/>
              </w:rPr>
            </w:pPr>
          </w:p>
          <w:p w14:paraId="7F7626F4" w14:textId="77777777" w:rsidR="008D3143" w:rsidRDefault="008D3143" w:rsidP="008D3143">
            <w:pPr>
              <w:rPr>
                <w:sz w:val="16"/>
                <w:szCs w:val="16"/>
              </w:rPr>
            </w:pPr>
          </w:p>
          <w:p w14:paraId="7F4F16FD" w14:textId="77777777" w:rsidR="008D3143" w:rsidRDefault="008D3143" w:rsidP="008D3143">
            <w:pPr>
              <w:rPr>
                <w:sz w:val="16"/>
                <w:szCs w:val="16"/>
              </w:rPr>
            </w:pPr>
          </w:p>
          <w:p w14:paraId="39BA74D4" w14:textId="77777777" w:rsidR="008D3143" w:rsidRDefault="008D3143" w:rsidP="008D3143">
            <w:pPr>
              <w:rPr>
                <w:sz w:val="16"/>
                <w:szCs w:val="16"/>
              </w:rPr>
            </w:pPr>
          </w:p>
          <w:p w14:paraId="3A294F8A" w14:textId="77777777" w:rsidR="008D3143" w:rsidRDefault="008D3143" w:rsidP="008D3143">
            <w:pPr>
              <w:pStyle w:val="ListParagraph"/>
              <w:numPr>
                <w:ilvl w:val="0"/>
                <w:numId w:val="8"/>
              </w:numPr>
              <w:rPr>
                <w:sz w:val="16"/>
                <w:szCs w:val="16"/>
              </w:rPr>
            </w:pPr>
            <w:r>
              <w:rPr>
                <w:sz w:val="16"/>
                <w:szCs w:val="16"/>
              </w:rPr>
              <w:t>First aid</w:t>
            </w:r>
          </w:p>
          <w:p w14:paraId="6017009D" w14:textId="77777777" w:rsidR="00FD4E53" w:rsidRDefault="00FD4E53" w:rsidP="00FD4E53">
            <w:pPr>
              <w:rPr>
                <w:sz w:val="16"/>
                <w:szCs w:val="16"/>
              </w:rPr>
            </w:pPr>
          </w:p>
          <w:p w14:paraId="29D2E6EA" w14:textId="2E5D5D38" w:rsidR="00FD4E53" w:rsidRPr="00FD4E53" w:rsidRDefault="00FD4E53" w:rsidP="00FD4E53">
            <w:pPr>
              <w:pStyle w:val="ListParagraph"/>
              <w:numPr>
                <w:ilvl w:val="0"/>
                <w:numId w:val="8"/>
              </w:numPr>
              <w:rPr>
                <w:sz w:val="16"/>
                <w:szCs w:val="16"/>
              </w:rPr>
            </w:pPr>
            <w:r>
              <w:rPr>
                <w:sz w:val="16"/>
                <w:szCs w:val="16"/>
              </w:rPr>
              <w:t>Citizenship</w:t>
            </w:r>
          </w:p>
        </w:tc>
        <w:tc>
          <w:tcPr>
            <w:tcW w:w="0" w:type="auto"/>
          </w:tcPr>
          <w:p w14:paraId="1A2411EF" w14:textId="77777777" w:rsidR="00F7545B" w:rsidRDefault="00E4235E" w:rsidP="00E4235E">
            <w:pPr>
              <w:rPr>
                <w:sz w:val="16"/>
                <w:szCs w:val="16"/>
              </w:rPr>
            </w:pPr>
            <w:r w:rsidRPr="00E4235E">
              <w:rPr>
                <w:sz w:val="16"/>
                <w:szCs w:val="16"/>
              </w:rPr>
              <w:t>Addictive substances: alcohol</w:t>
            </w:r>
          </w:p>
          <w:p w14:paraId="706B4972" w14:textId="77777777" w:rsidR="00E4235E" w:rsidRDefault="00E4235E" w:rsidP="00E4235E">
            <w:pPr>
              <w:rPr>
                <w:sz w:val="16"/>
                <w:szCs w:val="16"/>
              </w:rPr>
            </w:pPr>
            <w:r w:rsidRPr="00E4235E">
              <w:rPr>
                <w:sz w:val="16"/>
                <w:szCs w:val="16"/>
              </w:rPr>
              <w:t>Healthy lifestyles: exercising for physical and mental wellbeing</w:t>
            </w:r>
          </w:p>
          <w:p w14:paraId="4E1EBB5B" w14:textId="77777777" w:rsidR="00E4235E" w:rsidRDefault="00E4235E" w:rsidP="00E4235E">
            <w:pPr>
              <w:rPr>
                <w:sz w:val="16"/>
                <w:szCs w:val="16"/>
              </w:rPr>
            </w:pPr>
            <w:r w:rsidRPr="00E4235E">
              <w:rPr>
                <w:sz w:val="16"/>
                <w:szCs w:val="16"/>
              </w:rPr>
              <w:t>Healthy lifestyles: taking responsibility for your physical health</w:t>
            </w:r>
          </w:p>
          <w:p w14:paraId="249CF6C4" w14:textId="77777777" w:rsidR="00603D31" w:rsidRDefault="00603D31" w:rsidP="00E4235E">
            <w:pPr>
              <w:rPr>
                <w:sz w:val="16"/>
                <w:szCs w:val="16"/>
              </w:rPr>
            </w:pPr>
          </w:p>
          <w:p w14:paraId="1CB15971" w14:textId="77777777" w:rsidR="00E4235E" w:rsidRDefault="00E4235E" w:rsidP="00E4235E">
            <w:pPr>
              <w:rPr>
                <w:sz w:val="16"/>
                <w:szCs w:val="16"/>
              </w:rPr>
            </w:pPr>
            <w:r w:rsidRPr="00E4235E">
              <w:rPr>
                <w:sz w:val="16"/>
                <w:szCs w:val="16"/>
              </w:rPr>
              <w:t>Understanding marriage</w:t>
            </w:r>
          </w:p>
          <w:p w14:paraId="210208C8" w14:textId="77777777" w:rsidR="00E4235E" w:rsidRDefault="00E4235E" w:rsidP="00E4235E">
            <w:pPr>
              <w:rPr>
                <w:sz w:val="16"/>
                <w:szCs w:val="16"/>
              </w:rPr>
            </w:pPr>
            <w:r w:rsidRPr="00E4235E">
              <w:rPr>
                <w:sz w:val="16"/>
                <w:szCs w:val="16"/>
              </w:rPr>
              <w:t>Spotting unhealthy and abusive relationships</w:t>
            </w:r>
          </w:p>
          <w:p w14:paraId="097D9760" w14:textId="77777777" w:rsidR="008D3143" w:rsidRDefault="008D3143" w:rsidP="008D3143">
            <w:pPr>
              <w:rPr>
                <w:sz w:val="16"/>
                <w:szCs w:val="16"/>
              </w:rPr>
            </w:pPr>
          </w:p>
          <w:p w14:paraId="105EE11B" w14:textId="77777777" w:rsidR="00603D31" w:rsidRDefault="00603D31" w:rsidP="008D3143">
            <w:pPr>
              <w:rPr>
                <w:sz w:val="16"/>
                <w:szCs w:val="16"/>
              </w:rPr>
            </w:pPr>
          </w:p>
          <w:p w14:paraId="22EE8953" w14:textId="77777777" w:rsidR="00603D31" w:rsidRDefault="00603D31" w:rsidP="00603D31">
            <w:pPr>
              <w:rPr>
                <w:sz w:val="16"/>
                <w:szCs w:val="16"/>
              </w:rPr>
            </w:pPr>
            <w:r w:rsidRPr="001E667D">
              <w:rPr>
                <w:sz w:val="16"/>
                <w:szCs w:val="16"/>
              </w:rPr>
              <w:t xml:space="preserve">Job of the Week </w:t>
            </w:r>
          </w:p>
          <w:p w14:paraId="20A059CB" w14:textId="6EDC315E" w:rsidR="008D3143" w:rsidRPr="008D3143" w:rsidRDefault="008D3143" w:rsidP="008D3143">
            <w:pPr>
              <w:rPr>
                <w:sz w:val="16"/>
                <w:szCs w:val="16"/>
              </w:rPr>
            </w:pPr>
            <w:r w:rsidRPr="008D3143">
              <w:rPr>
                <w:sz w:val="16"/>
                <w:szCs w:val="16"/>
              </w:rPr>
              <w:t xml:space="preserve">Soft skills </w:t>
            </w:r>
          </w:p>
          <w:p w14:paraId="42A18D06" w14:textId="3C79D7E3" w:rsidR="008D3143" w:rsidRPr="008D3143" w:rsidRDefault="008D3143" w:rsidP="008D3143">
            <w:pPr>
              <w:rPr>
                <w:sz w:val="16"/>
                <w:szCs w:val="16"/>
              </w:rPr>
            </w:pPr>
            <w:proofErr w:type="spellStart"/>
            <w:r w:rsidRPr="008D3143">
              <w:rPr>
                <w:sz w:val="16"/>
                <w:szCs w:val="16"/>
              </w:rPr>
              <w:t>Unifrog</w:t>
            </w:r>
            <w:proofErr w:type="spellEnd"/>
            <w:r w:rsidRPr="008D3143">
              <w:rPr>
                <w:sz w:val="16"/>
                <w:szCs w:val="16"/>
              </w:rPr>
              <w:t xml:space="preserve"> -Careers terminology</w:t>
            </w:r>
          </w:p>
          <w:p w14:paraId="4AABF592" w14:textId="4516BDEF" w:rsidR="008D3143" w:rsidRPr="008D3143" w:rsidRDefault="008D3143" w:rsidP="008D3143">
            <w:pPr>
              <w:rPr>
                <w:sz w:val="16"/>
                <w:szCs w:val="16"/>
              </w:rPr>
            </w:pPr>
            <w:proofErr w:type="spellStart"/>
            <w:r w:rsidRPr="008D3143">
              <w:rPr>
                <w:sz w:val="16"/>
                <w:szCs w:val="16"/>
              </w:rPr>
              <w:t>Unifrog</w:t>
            </w:r>
            <w:proofErr w:type="spellEnd"/>
            <w:r w:rsidRPr="008D3143">
              <w:rPr>
                <w:sz w:val="16"/>
                <w:szCs w:val="16"/>
              </w:rPr>
              <w:t xml:space="preserve"> - Career competencies</w:t>
            </w:r>
          </w:p>
          <w:p w14:paraId="70480B5E" w14:textId="56B37C35" w:rsidR="008D3143" w:rsidRDefault="008D3143" w:rsidP="008D3143">
            <w:pPr>
              <w:rPr>
                <w:sz w:val="16"/>
                <w:szCs w:val="16"/>
              </w:rPr>
            </w:pPr>
            <w:r w:rsidRPr="008D3143">
              <w:rPr>
                <w:sz w:val="16"/>
                <w:szCs w:val="16"/>
              </w:rPr>
              <w:t xml:space="preserve">Business Breakfast </w:t>
            </w:r>
          </w:p>
          <w:p w14:paraId="06C550CB" w14:textId="77777777" w:rsidR="008D3143" w:rsidRDefault="008D3143" w:rsidP="008D3143">
            <w:pPr>
              <w:rPr>
                <w:sz w:val="16"/>
                <w:szCs w:val="16"/>
              </w:rPr>
            </w:pPr>
          </w:p>
          <w:p w14:paraId="4E24E835" w14:textId="77777777" w:rsidR="008D3143" w:rsidRDefault="008D3143" w:rsidP="008D3143">
            <w:pPr>
              <w:rPr>
                <w:sz w:val="16"/>
                <w:szCs w:val="16"/>
              </w:rPr>
            </w:pPr>
            <w:r w:rsidRPr="008D3143">
              <w:rPr>
                <w:sz w:val="16"/>
                <w:szCs w:val="16"/>
              </w:rPr>
              <w:t>Asthma</w:t>
            </w:r>
          </w:p>
          <w:p w14:paraId="39BA74A0" w14:textId="77777777" w:rsidR="00FD4E53" w:rsidRDefault="00FD4E53" w:rsidP="008D3143">
            <w:pPr>
              <w:rPr>
                <w:sz w:val="16"/>
                <w:szCs w:val="16"/>
              </w:rPr>
            </w:pPr>
          </w:p>
          <w:p w14:paraId="112720CD" w14:textId="77777777" w:rsidR="00FD4E53" w:rsidRDefault="00FD4E53" w:rsidP="00FD4E53">
            <w:pPr>
              <w:rPr>
                <w:sz w:val="16"/>
                <w:szCs w:val="16"/>
              </w:rPr>
            </w:pPr>
            <w:r>
              <w:rPr>
                <w:sz w:val="16"/>
                <w:szCs w:val="16"/>
              </w:rPr>
              <w:t xml:space="preserve">Rules, laws &amp; the justice system </w:t>
            </w:r>
          </w:p>
          <w:p w14:paraId="1AF15A0E" w14:textId="7801CD16" w:rsidR="00FD4E53" w:rsidRPr="00FD4E53" w:rsidRDefault="00FD4E53" w:rsidP="00FD4E53">
            <w:pPr>
              <w:rPr>
                <w:sz w:val="16"/>
                <w:szCs w:val="16"/>
              </w:rPr>
            </w:pPr>
            <w:r>
              <w:rPr>
                <w:sz w:val="16"/>
                <w:szCs w:val="16"/>
              </w:rPr>
              <w:t xml:space="preserve">Public institutions </w:t>
            </w:r>
          </w:p>
        </w:tc>
        <w:tc>
          <w:tcPr>
            <w:tcW w:w="0" w:type="auto"/>
          </w:tcPr>
          <w:p w14:paraId="7AE9369B" w14:textId="77777777" w:rsidR="00F7545B" w:rsidRDefault="005A0B9D" w:rsidP="00763F81">
            <w:pPr>
              <w:pStyle w:val="ListParagraph"/>
              <w:numPr>
                <w:ilvl w:val="0"/>
                <w:numId w:val="5"/>
              </w:numPr>
              <w:rPr>
                <w:sz w:val="16"/>
                <w:szCs w:val="16"/>
              </w:rPr>
            </w:pPr>
            <w:r>
              <w:rPr>
                <w:sz w:val="16"/>
                <w:szCs w:val="16"/>
              </w:rPr>
              <w:t xml:space="preserve">Sexual health, sexuality &amp; gender </w:t>
            </w:r>
          </w:p>
          <w:p w14:paraId="1F987BF6" w14:textId="77777777" w:rsidR="008A381A" w:rsidRDefault="008A381A" w:rsidP="008A381A">
            <w:pPr>
              <w:pStyle w:val="ListParagraph"/>
              <w:ind w:left="360"/>
              <w:rPr>
                <w:sz w:val="16"/>
                <w:szCs w:val="16"/>
              </w:rPr>
            </w:pPr>
          </w:p>
          <w:p w14:paraId="015D6D62" w14:textId="77777777" w:rsidR="008A381A" w:rsidRDefault="008A381A" w:rsidP="008A381A">
            <w:pPr>
              <w:pStyle w:val="ListParagraph"/>
              <w:ind w:left="360"/>
              <w:rPr>
                <w:sz w:val="16"/>
                <w:szCs w:val="16"/>
              </w:rPr>
            </w:pPr>
          </w:p>
          <w:p w14:paraId="615AB607" w14:textId="77777777" w:rsidR="008A381A" w:rsidRDefault="008A381A" w:rsidP="008A381A">
            <w:pPr>
              <w:pStyle w:val="ListParagraph"/>
              <w:ind w:left="360"/>
              <w:rPr>
                <w:sz w:val="16"/>
                <w:szCs w:val="16"/>
              </w:rPr>
            </w:pPr>
          </w:p>
          <w:p w14:paraId="6BD852AD" w14:textId="77777777" w:rsidR="00603D31" w:rsidRDefault="00603D31" w:rsidP="008A381A">
            <w:pPr>
              <w:pStyle w:val="ListParagraph"/>
              <w:ind w:left="360"/>
              <w:rPr>
                <w:sz w:val="16"/>
                <w:szCs w:val="16"/>
              </w:rPr>
            </w:pPr>
          </w:p>
          <w:p w14:paraId="0559C3FC" w14:textId="77777777" w:rsidR="005A0B9D" w:rsidRDefault="005A0B9D" w:rsidP="00763F81">
            <w:pPr>
              <w:pStyle w:val="ListParagraph"/>
              <w:numPr>
                <w:ilvl w:val="0"/>
                <w:numId w:val="5"/>
              </w:numPr>
              <w:rPr>
                <w:sz w:val="16"/>
                <w:szCs w:val="16"/>
              </w:rPr>
            </w:pPr>
            <w:r>
              <w:rPr>
                <w:sz w:val="16"/>
                <w:szCs w:val="16"/>
              </w:rPr>
              <w:t>Wellbeing &amp; mental health</w:t>
            </w:r>
          </w:p>
          <w:p w14:paraId="7DBE3D37" w14:textId="77777777" w:rsidR="005A0B9D" w:rsidRDefault="005A0B9D" w:rsidP="005A0B9D">
            <w:pPr>
              <w:rPr>
                <w:sz w:val="16"/>
                <w:szCs w:val="16"/>
              </w:rPr>
            </w:pPr>
          </w:p>
          <w:p w14:paraId="483B5545" w14:textId="77777777" w:rsidR="005A0B9D" w:rsidRDefault="005A0B9D" w:rsidP="005A0B9D">
            <w:pPr>
              <w:rPr>
                <w:sz w:val="16"/>
                <w:szCs w:val="16"/>
              </w:rPr>
            </w:pPr>
          </w:p>
          <w:p w14:paraId="5509CC52" w14:textId="77777777" w:rsidR="005A0B9D" w:rsidRDefault="005A0B9D" w:rsidP="005A0B9D">
            <w:pPr>
              <w:rPr>
                <w:sz w:val="16"/>
                <w:szCs w:val="16"/>
              </w:rPr>
            </w:pPr>
          </w:p>
          <w:p w14:paraId="1F382554" w14:textId="77777777" w:rsidR="005A0B9D" w:rsidRDefault="005A0B9D" w:rsidP="005A0B9D">
            <w:pPr>
              <w:rPr>
                <w:sz w:val="16"/>
                <w:szCs w:val="16"/>
              </w:rPr>
            </w:pPr>
          </w:p>
          <w:p w14:paraId="782F13EC" w14:textId="77777777" w:rsidR="005A0B9D" w:rsidRDefault="005A0B9D" w:rsidP="005A0B9D">
            <w:pPr>
              <w:pStyle w:val="ListParagraph"/>
              <w:numPr>
                <w:ilvl w:val="0"/>
                <w:numId w:val="5"/>
              </w:numPr>
              <w:rPr>
                <w:sz w:val="16"/>
                <w:szCs w:val="16"/>
              </w:rPr>
            </w:pPr>
            <w:r>
              <w:rPr>
                <w:sz w:val="16"/>
                <w:szCs w:val="16"/>
              </w:rPr>
              <w:t>Careers</w:t>
            </w:r>
          </w:p>
          <w:p w14:paraId="41AE63A6" w14:textId="77777777" w:rsidR="00251547" w:rsidRDefault="00251547" w:rsidP="00251547">
            <w:pPr>
              <w:rPr>
                <w:sz w:val="16"/>
                <w:szCs w:val="16"/>
              </w:rPr>
            </w:pPr>
          </w:p>
          <w:p w14:paraId="3DA53E4A" w14:textId="77777777" w:rsidR="00251547" w:rsidRDefault="00251547" w:rsidP="00251547">
            <w:pPr>
              <w:rPr>
                <w:sz w:val="16"/>
                <w:szCs w:val="16"/>
              </w:rPr>
            </w:pPr>
          </w:p>
          <w:p w14:paraId="0F8FDA20" w14:textId="77777777" w:rsidR="00603D31" w:rsidRDefault="00603D31" w:rsidP="00251547">
            <w:pPr>
              <w:rPr>
                <w:sz w:val="16"/>
                <w:szCs w:val="16"/>
              </w:rPr>
            </w:pPr>
          </w:p>
          <w:p w14:paraId="6269D56B" w14:textId="77777777" w:rsidR="00251547" w:rsidRDefault="00251547" w:rsidP="00251547">
            <w:pPr>
              <w:pStyle w:val="ListParagraph"/>
              <w:numPr>
                <w:ilvl w:val="0"/>
                <w:numId w:val="5"/>
              </w:numPr>
              <w:rPr>
                <w:sz w:val="16"/>
                <w:szCs w:val="16"/>
              </w:rPr>
            </w:pPr>
            <w:r w:rsidRPr="00251547">
              <w:rPr>
                <w:sz w:val="16"/>
                <w:szCs w:val="16"/>
              </w:rPr>
              <w:t>First aid</w:t>
            </w:r>
          </w:p>
          <w:p w14:paraId="263CC2CE" w14:textId="77777777" w:rsidR="00FD4E53" w:rsidRDefault="00FD4E53" w:rsidP="00FD4E53">
            <w:pPr>
              <w:rPr>
                <w:sz w:val="16"/>
                <w:szCs w:val="16"/>
              </w:rPr>
            </w:pPr>
          </w:p>
          <w:p w14:paraId="381883A8" w14:textId="097F8F67" w:rsidR="00FD4E53" w:rsidRPr="00FD4E53" w:rsidRDefault="00FD4E53" w:rsidP="00FD4E53">
            <w:pPr>
              <w:pStyle w:val="ListParagraph"/>
              <w:numPr>
                <w:ilvl w:val="0"/>
                <w:numId w:val="5"/>
              </w:numPr>
              <w:rPr>
                <w:sz w:val="16"/>
                <w:szCs w:val="16"/>
              </w:rPr>
            </w:pPr>
            <w:r w:rsidRPr="00FD4E53">
              <w:rPr>
                <w:sz w:val="16"/>
                <w:szCs w:val="16"/>
              </w:rPr>
              <w:t>Citizenship</w:t>
            </w:r>
          </w:p>
        </w:tc>
        <w:tc>
          <w:tcPr>
            <w:tcW w:w="1621" w:type="dxa"/>
          </w:tcPr>
          <w:p w14:paraId="7DFC3B33" w14:textId="77777777" w:rsidR="00F7545B" w:rsidRDefault="001B1AE5" w:rsidP="001B1AE5">
            <w:pPr>
              <w:rPr>
                <w:sz w:val="16"/>
                <w:szCs w:val="16"/>
              </w:rPr>
            </w:pPr>
            <w:r w:rsidRPr="001B1AE5">
              <w:rPr>
                <w:sz w:val="16"/>
                <w:szCs w:val="16"/>
              </w:rPr>
              <w:t>Sexuality and gender identity: an introduction</w:t>
            </w:r>
          </w:p>
          <w:p w14:paraId="13DAAE4A" w14:textId="77777777" w:rsidR="001B1AE5" w:rsidRDefault="001B1AE5" w:rsidP="001B1AE5">
            <w:pPr>
              <w:rPr>
                <w:sz w:val="16"/>
                <w:szCs w:val="16"/>
              </w:rPr>
            </w:pPr>
            <w:r w:rsidRPr="001B1AE5">
              <w:rPr>
                <w:sz w:val="16"/>
                <w:szCs w:val="16"/>
              </w:rPr>
              <w:t>Consent: what is it and why is it essential?</w:t>
            </w:r>
          </w:p>
          <w:p w14:paraId="0F71BD16" w14:textId="77777777" w:rsidR="00603D31" w:rsidRDefault="00603D31" w:rsidP="001B1AE5">
            <w:pPr>
              <w:rPr>
                <w:sz w:val="16"/>
                <w:szCs w:val="16"/>
              </w:rPr>
            </w:pPr>
          </w:p>
          <w:p w14:paraId="1A3423AC" w14:textId="77777777" w:rsidR="001B1AE5" w:rsidRDefault="001B1AE5" w:rsidP="001B1AE5">
            <w:pPr>
              <w:rPr>
                <w:sz w:val="16"/>
                <w:szCs w:val="16"/>
              </w:rPr>
            </w:pPr>
            <w:r w:rsidRPr="001B1AE5">
              <w:rPr>
                <w:sz w:val="16"/>
                <w:szCs w:val="16"/>
              </w:rPr>
              <w:t>Mental health: talking about our emotions</w:t>
            </w:r>
          </w:p>
          <w:p w14:paraId="388C36FD" w14:textId="77777777" w:rsidR="001B1AE5" w:rsidRDefault="001B1AE5" w:rsidP="001B1AE5">
            <w:pPr>
              <w:rPr>
                <w:sz w:val="16"/>
                <w:szCs w:val="16"/>
              </w:rPr>
            </w:pPr>
            <w:r w:rsidRPr="001B1AE5">
              <w:rPr>
                <w:sz w:val="16"/>
                <w:szCs w:val="16"/>
              </w:rPr>
              <w:t>Self-esteem and confidence</w:t>
            </w:r>
          </w:p>
          <w:p w14:paraId="76D70707" w14:textId="77777777" w:rsidR="005A0B9D" w:rsidRDefault="005A0B9D" w:rsidP="005A0B9D">
            <w:pPr>
              <w:rPr>
                <w:sz w:val="16"/>
                <w:szCs w:val="16"/>
              </w:rPr>
            </w:pPr>
            <w:r w:rsidRPr="005A0B9D">
              <w:rPr>
                <w:sz w:val="16"/>
                <w:szCs w:val="16"/>
              </w:rPr>
              <w:tab/>
            </w:r>
          </w:p>
          <w:p w14:paraId="6FF8344E" w14:textId="77777777" w:rsidR="00603D31" w:rsidRDefault="00603D31" w:rsidP="00603D31">
            <w:pPr>
              <w:rPr>
                <w:sz w:val="16"/>
                <w:szCs w:val="16"/>
              </w:rPr>
            </w:pPr>
            <w:r w:rsidRPr="001E667D">
              <w:rPr>
                <w:sz w:val="16"/>
                <w:szCs w:val="16"/>
              </w:rPr>
              <w:t xml:space="preserve">Job of the Week </w:t>
            </w:r>
          </w:p>
          <w:p w14:paraId="493EC8E3" w14:textId="3416F7B1" w:rsidR="005A0B9D" w:rsidRPr="005A0B9D" w:rsidRDefault="005A0B9D" w:rsidP="005A0B9D">
            <w:pPr>
              <w:rPr>
                <w:sz w:val="16"/>
                <w:szCs w:val="16"/>
              </w:rPr>
            </w:pPr>
            <w:r w:rsidRPr="005A0B9D">
              <w:rPr>
                <w:sz w:val="16"/>
                <w:szCs w:val="16"/>
              </w:rPr>
              <w:t xml:space="preserve">GCSE choices </w:t>
            </w:r>
          </w:p>
          <w:p w14:paraId="11D11F48" w14:textId="77777777" w:rsidR="005A0B9D" w:rsidRDefault="005A0B9D" w:rsidP="005A0B9D">
            <w:pPr>
              <w:rPr>
                <w:sz w:val="16"/>
                <w:szCs w:val="16"/>
              </w:rPr>
            </w:pPr>
            <w:r w:rsidRPr="005A0B9D">
              <w:rPr>
                <w:sz w:val="16"/>
                <w:szCs w:val="16"/>
              </w:rPr>
              <w:t xml:space="preserve">Bath University Trip </w:t>
            </w:r>
          </w:p>
          <w:p w14:paraId="701F263B" w14:textId="77777777" w:rsidR="00251547" w:rsidRDefault="00251547" w:rsidP="005A0B9D">
            <w:pPr>
              <w:rPr>
                <w:sz w:val="16"/>
                <w:szCs w:val="16"/>
              </w:rPr>
            </w:pPr>
          </w:p>
          <w:p w14:paraId="43129AB4" w14:textId="77777777" w:rsidR="00251547" w:rsidRDefault="00251547" w:rsidP="005A0B9D">
            <w:pPr>
              <w:rPr>
                <w:sz w:val="16"/>
                <w:szCs w:val="16"/>
              </w:rPr>
            </w:pPr>
            <w:r>
              <w:rPr>
                <w:sz w:val="16"/>
                <w:szCs w:val="16"/>
              </w:rPr>
              <w:t>Asthma</w:t>
            </w:r>
          </w:p>
          <w:p w14:paraId="2B3250DE" w14:textId="77777777" w:rsidR="00FD4E53" w:rsidRDefault="00FD4E53" w:rsidP="005A0B9D">
            <w:pPr>
              <w:rPr>
                <w:sz w:val="16"/>
                <w:szCs w:val="16"/>
              </w:rPr>
            </w:pPr>
          </w:p>
          <w:p w14:paraId="1F7FA331" w14:textId="5A7A9A1C" w:rsidR="00FD4E53" w:rsidRPr="001B1AE5" w:rsidRDefault="00FD4E53" w:rsidP="005A0B9D">
            <w:pPr>
              <w:rPr>
                <w:sz w:val="16"/>
                <w:szCs w:val="16"/>
              </w:rPr>
            </w:pPr>
            <w:r>
              <w:rPr>
                <w:sz w:val="16"/>
                <w:szCs w:val="16"/>
              </w:rPr>
              <w:t>Money, budgeting, managing risk</w:t>
            </w:r>
          </w:p>
        </w:tc>
        <w:tc>
          <w:tcPr>
            <w:tcW w:w="4502" w:type="dxa"/>
          </w:tcPr>
          <w:p w14:paraId="694ACD76" w14:textId="77777777" w:rsidR="00A72969" w:rsidRPr="000E4829" w:rsidRDefault="007A5E38" w:rsidP="00763F81">
            <w:pPr>
              <w:rPr>
                <w:rFonts w:cstheme="minorHAnsi"/>
                <w:color w:val="000000"/>
                <w:sz w:val="16"/>
                <w:szCs w:val="16"/>
              </w:rPr>
            </w:pPr>
            <w:hyperlink r:id="rId7" w:history="1">
              <w:r w:rsidRPr="000E4829">
                <w:rPr>
                  <w:rStyle w:val="Hyperlink"/>
                  <w:rFonts w:cstheme="minorHAnsi"/>
                  <w:sz w:val="16"/>
                  <w:szCs w:val="16"/>
                </w:rPr>
                <w:t>https://www.unifrog.org/</w:t>
              </w:r>
            </w:hyperlink>
            <w:r w:rsidRPr="000E4829">
              <w:rPr>
                <w:rFonts w:cstheme="minorHAnsi"/>
                <w:color w:val="000000"/>
                <w:sz w:val="16"/>
                <w:szCs w:val="16"/>
              </w:rPr>
              <w:t xml:space="preserve"> </w:t>
            </w:r>
          </w:p>
          <w:p w14:paraId="582C8FC6" w14:textId="77777777" w:rsidR="008A381A" w:rsidRPr="000E4829" w:rsidRDefault="008A381A" w:rsidP="00763F81">
            <w:pPr>
              <w:rPr>
                <w:rFonts w:cstheme="minorHAnsi"/>
                <w:color w:val="000000"/>
                <w:sz w:val="16"/>
                <w:szCs w:val="16"/>
              </w:rPr>
            </w:pPr>
          </w:p>
          <w:p w14:paraId="74C1E87F" w14:textId="77777777" w:rsidR="008A381A" w:rsidRDefault="008A381A" w:rsidP="00763F81">
            <w:pPr>
              <w:rPr>
                <w:sz w:val="16"/>
                <w:szCs w:val="16"/>
              </w:rPr>
            </w:pPr>
            <w:hyperlink r:id="rId8" w:history="1">
              <w:r w:rsidRPr="000E4829">
                <w:rPr>
                  <w:rStyle w:val="Hyperlink"/>
                  <w:rFonts w:cstheme="minorHAnsi"/>
                  <w:sz w:val="16"/>
                  <w:szCs w:val="16"/>
                </w:rPr>
                <w:t>https://camhsdorset.org/about-camhs/mental-health-support-teams-mhsts#</w:t>
              </w:r>
            </w:hyperlink>
            <w:r>
              <w:rPr>
                <w:sz w:val="16"/>
                <w:szCs w:val="16"/>
              </w:rPr>
              <w:t xml:space="preserve"> </w:t>
            </w:r>
          </w:p>
          <w:p w14:paraId="246E002E" w14:textId="77777777" w:rsidR="000E4829" w:rsidRDefault="000E4829" w:rsidP="00763F81">
            <w:pPr>
              <w:rPr>
                <w:sz w:val="16"/>
                <w:szCs w:val="16"/>
              </w:rPr>
            </w:pPr>
          </w:p>
          <w:p w14:paraId="7EA45C7F" w14:textId="60879732" w:rsidR="000E4829" w:rsidRPr="00A72969" w:rsidRDefault="000E4829" w:rsidP="00763F81">
            <w:pPr>
              <w:rPr>
                <w:sz w:val="16"/>
                <w:szCs w:val="16"/>
              </w:rPr>
            </w:pPr>
            <w:hyperlink r:id="rId9" w:history="1">
              <w:r w:rsidRPr="006B7C0A">
                <w:rPr>
                  <w:rStyle w:val="Hyperlink"/>
                  <w:sz w:val="16"/>
                  <w:szCs w:val="16"/>
                </w:rPr>
                <w:t>https://pshe-association.org.uk/</w:t>
              </w:r>
            </w:hyperlink>
            <w:r>
              <w:rPr>
                <w:sz w:val="16"/>
                <w:szCs w:val="16"/>
              </w:rPr>
              <w:t xml:space="preserve"> </w:t>
            </w:r>
          </w:p>
        </w:tc>
      </w:tr>
    </w:tbl>
    <w:p w14:paraId="198D5A02" w14:textId="77777777" w:rsidR="006A6D4D" w:rsidRDefault="006A6D4D"/>
    <w:sectPr w:rsidR="006A6D4D" w:rsidSect="006A6D4D">
      <w:headerReference w:type="default" r:id="rId10"/>
      <w:pgSz w:w="16838" w:h="11906" w:orient="landscape"/>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5CDF1" w14:textId="77777777" w:rsidR="000D22FC" w:rsidRDefault="000D22FC" w:rsidP="006A6D4D">
      <w:pPr>
        <w:spacing w:after="0" w:line="240" w:lineRule="auto"/>
      </w:pPr>
      <w:r>
        <w:separator/>
      </w:r>
    </w:p>
  </w:endnote>
  <w:endnote w:type="continuationSeparator" w:id="0">
    <w:p w14:paraId="232C8E9D" w14:textId="77777777" w:rsidR="000D22FC" w:rsidRDefault="000D22FC" w:rsidP="006A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F112" w14:textId="77777777" w:rsidR="000D22FC" w:rsidRDefault="000D22FC" w:rsidP="006A6D4D">
      <w:pPr>
        <w:spacing w:after="0" w:line="240" w:lineRule="auto"/>
      </w:pPr>
      <w:r>
        <w:separator/>
      </w:r>
    </w:p>
  </w:footnote>
  <w:footnote w:type="continuationSeparator" w:id="0">
    <w:p w14:paraId="09EAD596" w14:textId="77777777" w:rsidR="000D22FC" w:rsidRDefault="000D22FC" w:rsidP="006A6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9867" w14:textId="3E829B21" w:rsidR="006A6D4D" w:rsidRDefault="006A6D4D">
    <w:pPr>
      <w:pStyle w:val="Header"/>
    </w:pPr>
    <w:r>
      <w:t xml:space="preserve">The Blandford School – </w:t>
    </w:r>
    <w:r w:rsidR="00B31257">
      <w:t xml:space="preserve">Year </w:t>
    </w:r>
    <w:r>
      <w:t>Curriculum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1C15"/>
    <w:multiLevelType w:val="hybridMultilevel"/>
    <w:tmpl w:val="DFDECF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635D0"/>
    <w:multiLevelType w:val="hybridMultilevel"/>
    <w:tmpl w:val="B58EB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2461DF"/>
    <w:multiLevelType w:val="hybridMultilevel"/>
    <w:tmpl w:val="9A8090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BD265CB"/>
    <w:multiLevelType w:val="hybridMultilevel"/>
    <w:tmpl w:val="82E038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21835D3"/>
    <w:multiLevelType w:val="hybridMultilevel"/>
    <w:tmpl w:val="1BCCBA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4A74803"/>
    <w:multiLevelType w:val="hybridMultilevel"/>
    <w:tmpl w:val="BC627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2F4F91"/>
    <w:multiLevelType w:val="hybridMultilevel"/>
    <w:tmpl w:val="E40AE5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C420B5C"/>
    <w:multiLevelType w:val="hybridMultilevel"/>
    <w:tmpl w:val="3E6AB2B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6479E4"/>
    <w:multiLevelType w:val="hybridMultilevel"/>
    <w:tmpl w:val="1F148F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84249114">
    <w:abstractNumId w:val="4"/>
  </w:num>
  <w:num w:numId="2" w16cid:durableId="653797537">
    <w:abstractNumId w:val="8"/>
  </w:num>
  <w:num w:numId="3" w16cid:durableId="742141822">
    <w:abstractNumId w:val="0"/>
  </w:num>
  <w:num w:numId="4" w16cid:durableId="2146120588">
    <w:abstractNumId w:val="6"/>
  </w:num>
  <w:num w:numId="5" w16cid:durableId="1422214032">
    <w:abstractNumId w:val="2"/>
  </w:num>
  <w:num w:numId="6" w16cid:durableId="296230119">
    <w:abstractNumId w:val="3"/>
  </w:num>
  <w:num w:numId="7" w16cid:durableId="1976328226">
    <w:abstractNumId w:val="5"/>
  </w:num>
  <w:num w:numId="8" w16cid:durableId="1438795450">
    <w:abstractNumId w:val="7"/>
  </w:num>
  <w:num w:numId="9" w16cid:durableId="1495221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D4D"/>
    <w:rsid w:val="00032DC6"/>
    <w:rsid w:val="000D22FC"/>
    <w:rsid w:val="000E4829"/>
    <w:rsid w:val="001646A4"/>
    <w:rsid w:val="00167BF1"/>
    <w:rsid w:val="00195872"/>
    <w:rsid w:val="001B1AE5"/>
    <w:rsid w:val="001B1BBE"/>
    <w:rsid w:val="001C7539"/>
    <w:rsid w:val="001E667D"/>
    <w:rsid w:val="00251547"/>
    <w:rsid w:val="0028381C"/>
    <w:rsid w:val="002A3AA0"/>
    <w:rsid w:val="00343F89"/>
    <w:rsid w:val="00367048"/>
    <w:rsid w:val="003F160D"/>
    <w:rsid w:val="003F3CA3"/>
    <w:rsid w:val="00436EEE"/>
    <w:rsid w:val="004E02F4"/>
    <w:rsid w:val="004F61BF"/>
    <w:rsid w:val="005A0B9D"/>
    <w:rsid w:val="005A5ED0"/>
    <w:rsid w:val="005E2362"/>
    <w:rsid w:val="00603D31"/>
    <w:rsid w:val="00622144"/>
    <w:rsid w:val="006A6D4D"/>
    <w:rsid w:val="00737BA4"/>
    <w:rsid w:val="00762837"/>
    <w:rsid w:val="00763F81"/>
    <w:rsid w:val="00766381"/>
    <w:rsid w:val="007723B0"/>
    <w:rsid w:val="007A5E38"/>
    <w:rsid w:val="008045E9"/>
    <w:rsid w:val="008A381A"/>
    <w:rsid w:val="008C2912"/>
    <w:rsid w:val="008D3143"/>
    <w:rsid w:val="008D3D04"/>
    <w:rsid w:val="00924B69"/>
    <w:rsid w:val="00A45D83"/>
    <w:rsid w:val="00A72969"/>
    <w:rsid w:val="00AE59A6"/>
    <w:rsid w:val="00B31257"/>
    <w:rsid w:val="00BB7967"/>
    <w:rsid w:val="00CC57C9"/>
    <w:rsid w:val="00CE34DA"/>
    <w:rsid w:val="00D00FA3"/>
    <w:rsid w:val="00D743D3"/>
    <w:rsid w:val="00DA75D1"/>
    <w:rsid w:val="00DC0943"/>
    <w:rsid w:val="00E4235E"/>
    <w:rsid w:val="00F7545B"/>
    <w:rsid w:val="00F80FDC"/>
    <w:rsid w:val="00FB2364"/>
    <w:rsid w:val="00FD4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EFAF"/>
  <w15:chartTrackingRefBased/>
  <w15:docId w15:val="{A5991018-6BAD-410A-9EA8-DB42EFAD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D4D"/>
  </w:style>
  <w:style w:type="paragraph" w:styleId="Footer">
    <w:name w:val="footer"/>
    <w:basedOn w:val="Normal"/>
    <w:link w:val="FooterChar"/>
    <w:uiPriority w:val="99"/>
    <w:unhideWhenUsed/>
    <w:rsid w:val="006A6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D4D"/>
  </w:style>
  <w:style w:type="table" w:styleId="TableGrid">
    <w:name w:val="Table Grid"/>
    <w:basedOn w:val="TableNormal"/>
    <w:uiPriority w:val="39"/>
    <w:rsid w:val="006A6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144"/>
    <w:pPr>
      <w:ind w:left="720"/>
      <w:contextualSpacing/>
    </w:pPr>
  </w:style>
  <w:style w:type="paragraph" w:customStyle="1" w:styleId="Default">
    <w:name w:val="Default"/>
    <w:rsid w:val="008045E9"/>
    <w:pPr>
      <w:autoSpaceDE w:val="0"/>
      <w:autoSpaceDN w:val="0"/>
      <w:adjustRightInd w:val="0"/>
      <w:spacing w:after="0" w:line="240" w:lineRule="auto"/>
    </w:pPr>
    <w:rPr>
      <w:rFonts w:ascii="Arial" w:hAnsi="Arial" w:cs="Arial"/>
      <w:color w:val="000000"/>
      <w:sz w:val="24"/>
      <w:szCs w:val="24"/>
    </w:rPr>
  </w:style>
  <w:style w:type="paragraph" w:customStyle="1" w:styleId="Pa2">
    <w:name w:val="Pa2"/>
    <w:basedOn w:val="Default"/>
    <w:next w:val="Default"/>
    <w:uiPriority w:val="99"/>
    <w:rsid w:val="008045E9"/>
    <w:pPr>
      <w:spacing w:line="241" w:lineRule="atLeast"/>
    </w:pPr>
    <w:rPr>
      <w:color w:val="auto"/>
    </w:rPr>
  </w:style>
  <w:style w:type="character" w:customStyle="1" w:styleId="A2">
    <w:name w:val="A2"/>
    <w:uiPriority w:val="99"/>
    <w:rsid w:val="008045E9"/>
    <w:rPr>
      <w:color w:val="000000"/>
      <w:sz w:val="20"/>
      <w:szCs w:val="20"/>
    </w:rPr>
  </w:style>
  <w:style w:type="paragraph" w:customStyle="1" w:styleId="Pa3">
    <w:name w:val="Pa3"/>
    <w:basedOn w:val="Default"/>
    <w:next w:val="Default"/>
    <w:uiPriority w:val="99"/>
    <w:rsid w:val="008045E9"/>
    <w:pPr>
      <w:spacing w:line="241" w:lineRule="atLeast"/>
    </w:pPr>
    <w:rPr>
      <w:color w:val="auto"/>
    </w:rPr>
  </w:style>
  <w:style w:type="character" w:styleId="Hyperlink">
    <w:name w:val="Hyperlink"/>
    <w:basedOn w:val="DefaultParagraphFont"/>
    <w:uiPriority w:val="99"/>
    <w:unhideWhenUsed/>
    <w:rsid w:val="00A72969"/>
    <w:rPr>
      <w:color w:val="0000FF"/>
      <w:u w:val="single"/>
    </w:rPr>
  </w:style>
  <w:style w:type="character" w:customStyle="1" w:styleId="UnresolvedMention1">
    <w:name w:val="Unresolved Mention1"/>
    <w:basedOn w:val="DefaultParagraphFont"/>
    <w:uiPriority w:val="99"/>
    <w:semiHidden/>
    <w:unhideWhenUsed/>
    <w:rsid w:val="00A72969"/>
    <w:rPr>
      <w:color w:val="605E5C"/>
      <w:shd w:val="clear" w:color="auto" w:fill="E1DFDD"/>
    </w:rPr>
  </w:style>
  <w:style w:type="character" w:styleId="UnresolvedMention">
    <w:name w:val="Unresolved Mention"/>
    <w:basedOn w:val="DefaultParagraphFont"/>
    <w:uiPriority w:val="99"/>
    <w:semiHidden/>
    <w:unhideWhenUsed/>
    <w:rsid w:val="007A5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05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hsdorset.org/about-camhs/mental-health-support-teams-mhsts" TargetMode="External"/><Relationship Id="rId3" Type="http://schemas.openxmlformats.org/officeDocument/2006/relationships/settings" Target="settings.xml"/><Relationship Id="rId7" Type="http://schemas.openxmlformats.org/officeDocument/2006/relationships/hyperlink" Target="https://www.unifrog.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she-associa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2771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Blandford School</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Smith (Mr)</cp:lastModifiedBy>
  <cp:revision>2</cp:revision>
  <dcterms:created xsi:type="dcterms:W3CDTF">2025-10-08T07:52:00Z</dcterms:created>
  <dcterms:modified xsi:type="dcterms:W3CDTF">2025-10-08T07:52:00Z</dcterms:modified>
</cp:coreProperties>
</file>