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22B34" w14:textId="77526CB2" w:rsidR="007F080B" w:rsidRPr="008E21DE" w:rsidRDefault="00BC18C5">
      <w:pPr>
        <w:rPr>
          <w:b/>
          <w:bCs/>
        </w:rPr>
      </w:pPr>
      <w:r w:rsidRPr="008E21DE">
        <w:rPr>
          <w:b/>
          <w:bCs/>
        </w:rPr>
        <w:t>Subject:</w:t>
      </w:r>
      <w:r w:rsidR="00A065A7">
        <w:rPr>
          <w:b/>
          <w:bCs/>
        </w:rPr>
        <w:t xml:space="preserve"> Travel and Tourism </w:t>
      </w:r>
    </w:p>
    <w:p w14:paraId="21AB0D4A" w14:textId="6513CC7F" w:rsidR="00914C58" w:rsidRPr="008E21DE" w:rsidRDefault="00914C58">
      <w:pPr>
        <w:rPr>
          <w:b/>
          <w:bCs/>
        </w:rPr>
      </w:pPr>
      <w:r w:rsidRPr="008E21DE">
        <w:rPr>
          <w:b/>
          <w:bCs/>
        </w:rPr>
        <w:t xml:space="preserve">Subject Leader: </w:t>
      </w:r>
      <w:r w:rsidR="00A065A7">
        <w:rPr>
          <w:b/>
          <w:bCs/>
        </w:rPr>
        <w:t>Mrs Fiona Mackay</w:t>
      </w:r>
    </w:p>
    <w:p w14:paraId="17A20288" w14:textId="0F226A19" w:rsidR="00914C58" w:rsidRPr="008E21DE" w:rsidRDefault="00914C58">
      <w:pPr>
        <w:rPr>
          <w:b/>
          <w:bCs/>
        </w:rPr>
      </w:pPr>
      <w:r w:rsidRPr="008E21DE">
        <w:rPr>
          <w:b/>
          <w:bCs/>
        </w:rPr>
        <w:t xml:space="preserve">Contact email: </w:t>
      </w:r>
      <w:r w:rsidR="00A065A7">
        <w:rPr>
          <w:b/>
          <w:bCs/>
        </w:rPr>
        <w:t>FMackay@blandfordschool.org.uk</w:t>
      </w:r>
    </w:p>
    <w:p w14:paraId="7449DE60" w14:textId="77777777" w:rsidR="00BC18C5" w:rsidRDefault="00BC18C5"/>
    <w:tbl>
      <w:tblPr>
        <w:tblStyle w:val="TableGrid"/>
        <w:tblW w:w="0" w:type="auto"/>
        <w:tblLook w:val="04A0" w:firstRow="1" w:lastRow="0" w:firstColumn="1" w:lastColumn="0" w:noHBand="0" w:noVBand="1"/>
      </w:tblPr>
      <w:tblGrid>
        <w:gridCol w:w="14911"/>
      </w:tblGrid>
      <w:tr w:rsidR="00BC18C5" w14:paraId="7A8A03D6" w14:textId="77777777" w:rsidTr="00BC18C5">
        <w:trPr>
          <w:trHeight w:val="780"/>
        </w:trPr>
        <w:tc>
          <w:tcPr>
            <w:tcW w:w="14911" w:type="dxa"/>
          </w:tcPr>
          <w:p w14:paraId="678E5159" w14:textId="77777777" w:rsidR="00BC18C5" w:rsidRDefault="00BC18C5">
            <w:r>
              <w:t>Subject statement:</w:t>
            </w:r>
          </w:p>
          <w:p w14:paraId="2ABF3EED" w14:textId="36EB8A12" w:rsidR="00BC18C5" w:rsidRDefault="00F23AC8">
            <w:r>
              <w:t xml:space="preserve">Travel and Tourism </w:t>
            </w:r>
            <w:proofErr w:type="gramStart"/>
            <w:r w:rsidRPr="00F23AC8">
              <w:t>provides</w:t>
            </w:r>
            <w:proofErr w:type="gramEnd"/>
            <w:r w:rsidRPr="00F23AC8">
              <w:t xml:space="preserve"> an engaging and stimulating introduction to the world of travel and tourism</w:t>
            </w:r>
            <w:r w:rsidR="00CD301D">
              <w:t xml:space="preserve"> where s</w:t>
            </w:r>
            <w:r>
              <w:t xml:space="preserve">tudents </w:t>
            </w:r>
            <w:proofErr w:type="gramStart"/>
            <w:r>
              <w:t xml:space="preserve">have the </w:t>
            </w:r>
            <w:r w:rsidRPr="00F23AC8">
              <w:t>opportunity to</w:t>
            </w:r>
            <w:proofErr w:type="gramEnd"/>
            <w:r w:rsidRPr="00F23AC8">
              <w:t xml:space="preserve"> develop knowledge and technical skills. </w:t>
            </w:r>
            <w:r>
              <w:t xml:space="preserve">Some of the </w:t>
            </w:r>
            <w:r w:rsidRPr="00F23AC8">
              <w:t>key areas within the sector</w:t>
            </w:r>
            <w:r>
              <w:t xml:space="preserve"> are explored,</w:t>
            </w:r>
            <w:r w:rsidRPr="00F23AC8">
              <w:t xml:space="preserve"> including accommodation, tourism development and promotion, transport and visitor attractions. </w:t>
            </w:r>
            <w:r w:rsidR="008F3BEE">
              <w:t>T</w:t>
            </w:r>
            <w:r w:rsidRPr="00F23AC8">
              <w:t>he importance of the travel and tourism sector to the UK</w:t>
            </w:r>
            <w:r w:rsidR="008F3BEE">
              <w:t xml:space="preserve"> are investigated as well as </w:t>
            </w:r>
            <w:r w:rsidRPr="00F23AC8">
              <w:t xml:space="preserve">different types of customer </w:t>
            </w:r>
            <w:r w:rsidR="008F3BEE" w:rsidRPr="00F23AC8">
              <w:t xml:space="preserve">and </w:t>
            </w:r>
            <w:r w:rsidR="008F3BEE">
              <w:t xml:space="preserve">both </w:t>
            </w:r>
            <w:r w:rsidRPr="00F23AC8">
              <w:t>UK</w:t>
            </w:r>
            <w:r w:rsidR="008F3BEE">
              <w:t xml:space="preserve"> and international </w:t>
            </w:r>
            <w:r w:rsidR="008F3BEE" w:rsidRPr="00F23AC8">
              <w:t>destinations</w:t>
            </w:r>
            <w:r w:rsidRPr="00F23AC8">
              <w:t xml:space="preserve">. </w:t>
            </w:r>
            <w:r w:rsidR="008F3BEE">
              <w:t>K</w:t>
            </w:r>
            <w:r w:rsidRPr="00F23AC8">
              <w:t xml:space="preserve">ey skills, such as research, report drafting and writing </w:t>
            </w:r>
            <w:r w:rsidR="008F3BEE">
              <w:t xml:space="preserve">and presentation </w:t>
            </w:r>
            <w:r w:rsidRPr="00F23AC8">
              <w:t>skills</w:t>
            </w:r>
            <w:r w:rsidR="008F3BEE">
              <w:t xml:space="preserve"> will be developed. </w:t>
            </w:r>
          </w:p>
          <w:p w14:paraId="438904CD" w14:textId="050B1887" w:rsidR="00BC18C5" w:rsidRDefault="00BC18C5"/>
        </w:tc>
      </w:tr>
    </w:tbl>
    <w:p w14:paraId="7B0AB37F" w14:textId="77777777" w:rsidR="00BC18C5" w:rsidRDefault="00BC18C5"/>
    <w:p w14:paraId="28857D84" w14:textId="77777777" w:rsidR="00914C58" w:rsidRDefault="00914C58"/>
    <w:p w14:paraId="6C775CC6" w14:textId="77777777" w:rsidR="00914C58" w:rsidRDefault="00914C58"/>
    <w:p w14:paraId="3822EBB0" w14:textId="07259DE8" w:rsidR="00914C58" w:rsidRPr="008E21DE" w:rsidRDefault="00914C58">
      <w:pPr>
        <w:rPr>
          <w:b/>
          <w:bCs/>
        </w:rPr>
      </w:pPr>
      <w:r w:rsidRPr="008E21DE">
        <w:rPr>
          <w:b/>
          <w:bCs/>
        </w:rPr>
        <w:t>Key Stage 5</w:t>
      </w:r>
      <w:r w:rsidR="00A065A7">
        <w:rPr>
          <w:b/>
          <w:bCs/>
        </w:rPr>
        <w:t xml:space="preserve"> (Level 2)</w:t>
      </w:r>
    </w:p>
    <w:tbl>
      <w:tblPr>
        <w:tblStyle w:val="TableGrid"/>
        <w:tblW w:w="0" w:type="auto"/>
        <w:tblLook w:val="04A0" w:firstRow="1" w:lastRow="0" w:firstColumn="1" w:lastColumn="0" w:noHBand="0" w:noVBand="1"/>
      </w:tblPr>
      <w:tblGrid>
        <w:gridCol w:w="15388"/>
      </w:tblGrid>
      <w:tr w:rsidR="00914C58" w14:paraId="2B33951D" w14:textId="77777777" w:rsidTr="00914C58">
        <w:tc>
          <w:tcPr>
            <w:tcW w:w="15388" w:type="dxa"/>
          </w:tcPr>
          <w:p w14:paraId="32F2351C" w14:textId="02BA48EF" w:rsidR="00914C58" w:rsidRDefault="00914C58" w:rsidP="00914C58">
            <w:r>
              <w:t>Exam board:</w:t>
            </w:r>
            <w:r w:rsidR="00A065A7">
              <w:t xml:space="preserve"> Edexcel (</w:t>
            </w:r>
            <w:hyperlink r:id="rId4" w:history="1">
              <w:r w:rsidR="00A065A7" w:rsidRPr="00425745">
                <w:rPr>
                  <w:rStyle w:val="Hyperlink"/>
                  <w:rFonts w:ascii="Arial" w:hAnsi="Arial" w:cs="Arial"/>
                  <w:sz w:val="18"/>
                  <w:szCs w:val="18"/>
                </w:rPr>
                <w:t>http://qualifications.pearson.com/en/qualifications/btec-firsts/travel-and-tourism-2013-nqf.html</w:t>
              </w:r>
            </w:hyperlink>
            <w:r w:rsidR="00A065A7">
              <w:t xml:space="preserve">) </w:t>
            </w:r>
          </w:p>
          <w:p w14:paraId="10EC4585" w14:textId="77777777" w:rsidR="00914C58" w:rsidRPr="008F3BEE" w:rsidRDefault="00914C58" w:rsidP="00914C58">
            <w:pPr>
              <w:rPr>
                <w:b/>
                <w:bCs/>
              </w:rPr>
            </w:pPr>
          </w:p>
          <w:p w14:paraId="5333CAB2" w14:textId="402EB572" w:rsidR="00914C58" w:rsidRPr="008F3BEE" w:rsidRDefault="00914C58" w:rsidP="00914C58">
            <w:pPr>
              <w:rPr>
                <w:b/>
                <w:bCs/>
              </w:rPr>
            </w:pPr>
            <w:r w:rsidRPr="008F3BEE">
              <w:rPr>
                <w:b/>
                <w:bCs/>
              </w:rPr>
              <w:t>How we assess your child’s progress in Key Stage 5:</w:t>
            </w:r>
          </w:p>
          <w:p w14:paraId="04F3DE2B" w14:textId="1F0B69AF" w:rsidR="00914C58" w:rsidRDefault="00406060" w:rsidP="00914C58">
            <w:r>
              <w:t xml:space="preserve">This BTEC First Award has units that </w:t>
            </w:r>
            <w:r w:rsidR="00463C1D">
              <w:t xml:space="preserve">the </w:t>
            </w:r>
            <w:r w:rsidR="00F23AC8">
              <w:t>school assesses</w:t>
            </w:r>
            <w:r>
              <w:t xml:space="preserve"> (internal) and a paper-based examination </w:t>
            </w:r>
            <w:r w:rsidR="008F3BEE">
              <w:t>that is</w:t>
            </w:r>
            <w:r w:rsidR="00463C1D">
              <w:t xml:space="preserve"> set and marked externally.</w:t>
            </w:r>
          </w:p>
          <w:p w14:paraId="3A1515B4" w14:textId="3017927E" w:rsidR="00EE1C3F" w:rsidRDefault="00EE1C3F" w:rsidP="00914C58">
            <w:r>
              <w:t xml:space="preserve">This therefore provides </w:t>
            </w:r>
            <w:r w:rsidRPr="00EE1C3F">
              <w:t>independent assessment evidence of learning alongside portfolio-based assessment</w:t>
            </w:r>
            <w:r>
              <w:t>.</w:t>
            </w:r>
          </w:p>
          <w:p w14:paraId="385F8C43" w14:textId="31485127" w:rsidR="00EE1C3F" w:rsidRDefault="00EE1C3F" w:rsidP="00914C58"/>
          <w:p w14:paraId="61BDC3B6" w14:textId="13E233D8" w:rsidR="008F3BEE" w:rsidRDefault="008F3BEE" w:rsidP="00914C58">
            <w:r>
              <w:t xml:space="preserve">Students carry out tasks and assignments throughout the year according to the assessment plan. </w:t>
            </w:r>
          </w:p>
          <w:p w14:paraId="5690CF47" w14:textId="36969F0F" w:rsidR="008F3BEE" w:rsidRDefault="008F3BEE" w:rsidP="00914C58">
            <w:r>
              <w:t xml:space="preserve">These are assessed and marked by the Travel and Tourism teachers and students will </w:t>
            </w:r>
            <w:r w:rsidRPr="008F3BEE">
              <w:t xml:space="preserve">receive feedback as to how </w:t>
            </w:r>
            <w:r>
              <w:t>they</w:t>
            </w:r>
            <w:r w:rsidRPr="008F3BEE">
              <w:t xml:space="preserve"> are getting on. </w:t>
            </w:r>
          </w:p>
          <w:p w14:paraId="5AAFF806" w14:textId="2EC56B72" w:rsidR="00EE1C3F" w:rsidRDefault="00EE1C3F" w:rsidP="00914C58">
            <w:r>
              <w:t xml:space="preserve">Once students have been given </w:t>
            </w:r>
            <w:r w:rsidRPr="00EE1C3F">
              <w:t>an assessment decision, it is final in all cases except where the Lead Internal Verifier approves one opportunity to resubmit improved evidenc</w:t>
            </w:r>
            <w:r>
              <w:t xml:space="preserve">e. </w:t>
            </w:r>
            <w:r w:rsidRPr="00EE1C3F">
              <w:t xml:space="preserve"> </w:t>
            </w:r>
            <w:r w:rsidR="00D047D7">
              <w:t xml:space="preserve">Provided that the student has met the criteria for resubmission, they </w:t>
            </w:r>
            <w:r>
              <w:t xml:space="preserve"> have 15 working days to resubmit assignments on which feedback has been given. </w:t>
            </w:r>
          </w:p>
          <w:p w14:paraId="34848462" w14:textId="77777777" w:rsidR="00D047D7" w:rsidRDefault="00D047D7" w:rsidP="00914C58"/>
          <w:p w14:paraId="4EA71D95" w14:textId="77777777" w:rsidR="008F3BEE" w:rsidRDefault="008F3BEE" w:rsidP="00914C58">
            <w:r w:rsidRPr="008F3BEE">
              <w:t xml:space="preserve">For the assessment for Unit 3: The Travel and Tourism Customer Experience, </w:t>
            </w:r>
            <w:r>
              <w:t xml:space="preserve">students </w:t>
            </w:r>
            <w:proofErr w:type="gramStart"/>
            <w:r>
              <w:t xml:space="preserve">are </w:t>
            </w:r>
            <w:r w:rsidRPr="008F3BEE">
              <w:t>able to</w:t>
            </w:r>
            <w:proofErr w:type="gramEnd"/>
            <w:r w:rsidRPr="008F3BEE">
              <w:t xml:space="preserve"> draw on the knowledge, skills and understanding developed in the </w:t>
            </w:r>
            <w:proofErr w:type="gramStart"/>
            <w:r w:rsidRPr="008F3BEE">
              <w:t>qualification as a whole</w:t>
            </w:r>
            <w:proofErr w:type="gramEnd"/>
            <w:r w:rsidRPr="008F3BEE">
              <w:t xml:space="preserve">. </w:t>
            </w:r>
          </w:p>
          <w:p w14:paraId="081FC062" w14:textId="4DC661EA" w:rsidR="00F23AC8" w:rsidRDefault="008F3BEE" w:rsidP="00914C58">
            <w:r w:rsidRPr="008F3BEE">
              <w:t>The assessment for Unit 1: The UK Travel and Tourism Sector, is a test that is sent away to be marked. This test includes multiple-choice and open-ended-response questions based on main types of tourism in the UK and the different component industries that make up the UK travel and tourism sector.</w:t>
            </w:r>
          </w:p>
          <w:p w14:paraId="36A86E42" w14:textId="77777777" w:rsidR="00EE1C3F" w:rsidRDefault="00EE1C3F" w:rsidP="00914C58"/>
          <w:p w14:paraId="65B3356F" w14:textId="7FC167D7" w:rsidR="00EE1C3F" w:rsidRDefault="00EE1C3F" w:rsidP="00914C58">
            <w:r w:rsidRPr="00EE1C3F">
              <w:t xml:space="preserve">Evidence for assessment </w:t>
            </w:r>
            <w:r>
              <w:t xml:space="preserve">is </w:t>
            </w:r>
            <w:r w:rsidRPr="00EE1C3F">
              <w:t xml:space="preserve">generated through a range of activities, including written </w:t>
            </w:r>
            <w:r w:rsidR="00F65D04" w:rsidRPr="00EE1C3F">
              <w:t>work, role</w:t>
            </w:r>
            <w:r>
              <w:t xml:space="preserve"> </w:t>
            </w:r>
            <w:r w:rsidR="00CD301D">
              <w:t xml:space="preserve">play </w:t>
            </w:r>
            <w:r w:rsidR="00CD301D" w:rsidRPr="00EE1C3F">
              <w:t>and</w:t>
            </w:r>
            <w:r w:rsidRPr="00EE1C3F">
              <w:t xml:space="preserve"> verbal presentations.</w:t>
            </w:r>
          </w:p>
          <w:p w14:paraId="1A9EC062" w14:textId="77777777" w:rsidR="00914C58" w:rsidRDefault="00914C58" w:rsidP="00914C58"/>
          <w:p w14:paraId="5737C528" w14:textId="77777777" w:rsidR="00EE1C3F" w:rsidRDefault="00EE1C3F" w:rsidP="00914C58"/>
          <w:p w14:paraId="5FBCAD7E" w14:textId="77777777" w:rsidR="00EE1C3F" w:rsidRDefault="00EE1C3F" w:rsidP="00914C58"/>
          <w:p w14:paraId="5747423F" w14:textId="4827B09B" w:rsidR="00914C58" w:rsidRDefault="00914C58" w:rsidP="00914C58">
            <w:r>
              <w:t xml:space="preserve">The following topics are covered in </w:t>
            </w:r>
            <w:r w:rsidR="00406060">
              <w:t>Year 12:</w:t>
            </w:r>
          </w:p>
          <w:p w14:paraId="3BD17F5D" w14:textId="4B60E461" w:rsidR="00406060" w:rsidRPr="00406060" w:rsidRDefault="00406060" w:rsidP="00914C58">
            <w:pPr>
              <w:rPr>
                <w:b/>
                <w:bCs/>
              </w:rPr>
            </w:pPr>
            <w:r w:rsidRPr="00406060">
              <w:rPr>
                <w:b/>
                <w:bCs/>
              </w:rPr>
              <w:t>Mandatory units:</w:t>
            </w:r>
          </w:p>
          <w:p w14:paraId="6878B824" w14:textId="1F65BC59" w:rsidR="00406060" w:rsidRDefault="00406060" w:rsidP="00914C58">
            <w:r>
              <w:t xml:space="preserve"> 1 The UK Travel and Tourism </w:t>
            </w:r>
            <w:r w:rsidR="00D047D7">
              <w:t>Sector -</w:t>
            </w:r>
            <w:r>
              <w:t>Externally assessed</w:t>
            </w:r>
          </w:p>
          <w:p w14:paraId="7449A273" w14:textId="1697E234" w:rsidR="00406060" w:rsidRDefault="00406060" w:rsidP="00914C58">
            <w:r>
              <w:t xml:space="preserve"> 2 UK Travel and Tourism </w:t>
            </w:r>
            <w:r w:rsidR="00D047D7">
              <w:t>Destinations -</w:t>
            </w:r>
            <w:r>
              <w:t>Internally assessed</w:t>
            </w:r>
          </w:p>
          <w:p w14:paraId="63C55223" w14:textId="6982973E" w:rsidR="00914C58" w:rsidRDefault="00406060" w:rsidP="00914C58">
            <w:r>
              <w:t>3 The Travel and Tourism Customer Experience – Internally assessed</w:t>
            </w:r>
          </w:p>
          <w:p w14:paraId="1AD41DB6" w14:textId="2247A918" w:rsidR="00406060" w:rsidRPr="00406060" w:rsidRDefault="00406060" w:rsidP="00914C58">
            <w:pPr>
              <w:rPr>
                <w:b/>
                <w:bCs/>
              </w:rPr>
            </w:pPr>
            <w:r w:rsidRPr="00406060">
              <w:rPr>
                <w:b/>
                <w:bCs/>
              </w:rPr>
              <w:t>Optional specialist unit</w:t>
            </w:r>
            <w:r>
              <w:rPr>
                <w:b/>
                <w:bCs/>
              </w:rPr>
              <w:t>:</w:t>
            </w:r>
          </w:p>
          <w:p w14:paraId="280B073B" w14:textId="0A560D44" w:rsidR="00406060" w:rsidRDefault="00406060" w:rsidP="00914C58">
            <w:r w:rsidRPr="00406060">
              <w:t>4 International Travel and Tourism Destinations</w:t>
            </w:r>
            <w:r>
              <w:t xml:space="preserve"> –</w:t>
            </w:r>
            <w:r w:rsidRPr="00406060">
              <w:t xml:space="preserve"> Internal</w:t>
            </w:r>
            <w:r>
              <w:t>ly assessed</w:t>
            </w:r>
          </w:p>
          <w:p w14:paraId="23ECEE18" w14:textId="77777777" w:rsidR="00914C58" w:rsidRDefault="00914C58" w:rsidP="00914C58"/>
          <w:p w14:paraId="5376DF57" w14:textId="77777777" w:rsidR="00914C58" w:rsidRDefault="00914C58" w:rsidP="00914C58"/>
          <w:p w14:paraId="4A56E32E" w14:textId="77777777" w:rsidR="00914C58" w:rsidRDefault="00914C58" w:rsidP="00914C58"/>
          <w:p w14:paraId="4A1BE52C" w14:textId="05B99CCD" w:rsidR="00914C58" w:rsidRDefault="00914C58" w:rsidP="00914C58"/>
        </w:tc>
      </w:tr>
    </w:tbl>
    <w:p w14:paraId="6C5331AD" w14:textId="77777777" w:rsidR="00914C58" w:rsidRDefault="00914C58"/>
    <w:p w14:paraId="5355C3EC" w14:textId="60262861" w:rsidR="00914C58" w:rsidRDefault="00914C58">
      <w:pPr>
        <w:rPr>
          <w:b/>
          <w:bCs/>
        </w:rPr>
      </w:pPr>
      <w:r w:rsidRPr="008E21DE">
        <w:rPr>
          <w:b/>
          <w:bCs/>
        </w:rPr>
        <w:t>Key Stage 5 Curriculum Overview</w:t>
      </w:r>
    </w:p>
    <w:p w14:paraId="6722A04E" w14:textId="3EC2005E" w:rsidR="00F65D04" w:rsidRPr="008E21DE" w:rsidRDefault="00F65D04">
      <w:pPr>
        <w:rPr>
          <w:b/>
          <w:bCs/>
        </w:rPr>
      </w:pPr>
    </w:p>
    <w:tbl>
      <w:tblPr>
        <w:tblW w:w="12469" w:type="dxa"/>
        <w:tblLook w:val="04A0" w:firstRow="1" w:lastRow="0" w:firstColumn="1" w:lastColumn="0" w:noHBand="0" w:noVBand="1"/>
      </w:tblPr>
      <w:tblGrid>
        <w:gridCol w:w="5098"/>
        <w:gridCol w:w="7371"/>
      </w:tblGrid>
      <w:tr w:rsidR="008F3BEE" w:rsidRPr="008F3BEE" w14:paraId="53CE3E71" w14:textId="77777777" w:rsidTr="008F3BEE">
        <w:trPr>
          <w:trHeight w:val="675"/>
        </w:trPr>
        <w:tc>
          <w:tcPr>
            <w:tcW w:w="5098" w:type="dxa"/>
            <w:tcBorders>
              <w:top w:val="single" w:sz="4" w:space="0" w:color="2E74B5"/>
              <w:left w:val="single" w:sz="4" w:space="0" w:color="2E74B5"/>
              <w:bottom w:val="single" w:sz="4" w:space="0" w:color="2E74B5"/>
              <w:right w:val="single" w:sz="4" w:space="0" w:color="2E74B5"/>
            </w:tcBorders>
            <w:vAlign w:val="center"/>
            <w:hideMark/>
          </w:tcPr>
          <w:p w14:paraId="79E239BD" w14:textId="77777777" w:rsid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 xml:space="preserve">Unit 1 </w:t>
            </w:r>
            <w:r w:rsidRPr="008F3BEE">
              <w:rPr>
                <w:rFonts w:ascii="Open Sans" w:eastAsia="Times New Roman" w:hAnsi="Open Sans" w:cs="Open Sans"/>
                <w:b/>
                <w:bCs/>
                <w:color w:val="000000"/>
                <w:kern w:val="0"/>
                <w:sz w:val="16"/>
                <w:szCs w:val="16"/>
                <w:lang w:eastAsia="en-GB"/>
                <w14:ligatures w14:val="none"/>
              </w:rPr>
              <w:t>The Uk Travel and Tourism Sector</w:t>
            </w:r>
            <w:r w:rsidRPr="008F3BEE">
              <w:rPr>
                <w:rFonts w:ascii="Open Sans" w:eastAsia="Times New Roman" w:hAnsi="Open Sans" w:cs="Open Sans"/>
                <w:color w:val="000000"/>
                <w:kern w:val="0"/>
                <w:sz w:val="16"/>
                <w:szCs w:val="16"/>
                <w:lang w:eastAsia="en-GB"/>
                <w14:ligatures w14:val="none"/>
              </w:rPr>
              <w:t xml:space="preserve"> </w:t>
            </w:r>
          </w:p>
          <w:p w14:paraId="5B03B996" w14:textId="77777777" w:rsidR="00D047D7" w:rsidRDefault="00D047D7" w:rsidP="008F3BEE">
            <w:pPr>
              <w:spacing w:after="0" w:line="240" w:lineRule="auto"/>
              <w:rPr>
                <w:rFonts w:ascii="Open Sans" w:eastAsia="Times New Roman" w:hAnsi="Open Sans" w:cs="Open Sans"/>
                <w:color w:val="000000"/>
                <w:kern w:val="0"/>
                <w:sz w:val="16"/>
                <w:szCs w:val="16"/>
                <w:lang w:eastAsia="en-GB"/>
                <w14:ligatures w14:val="none"/>
              </w:rPr>
            </w:pPr>
            <w:r w:rsidRPr="00D047D7">
              <w:rPr>
                <w:rFonts w:ascii="Open Sans" w:eastAsia="Times New Roman" w:hAnsi="Open Sans" w:cs="Open Sans"/>
                <w:color w:val="000000"/>
                <w:kern w:val="0"/>
                <w:sz w:val="16"/>
                <w:szCs w:val="16"/>
                <w:lang w:eastAsia="en-GB"/>
                <w14:ligatures w14:val="none"/>
              </w:rPr>
              <w:t>In this unit</w:t>
            </w:r>
            <w:r>
              <w:rPr>
                <w:rFonts w:ascii="Open Sans" w:eastAsia="Times New Roman" w:hAnsi="Open Sans" w:cs="Open Sans"/>
                <w:color w:val="000000"/>
                <w:kern w:val="0"/>
                <w:sz w:val="16"/>
                <w:szCs w:val="16"/>
                <w:lang w:eastAsia="en-GB"/>
                <w14:ligatures w14:val="none"/>
              </w:rPr>
              <w:t xml:space="preserve"> students will </w:t>
            </w:r>
          </w:p>
          <w:p w14:paraId="751B8EB1" w14:textId="77777777" w:rsidR="00D047D7" w:rsidRDefault="00D047D7" w:rsidP="008F3BEE">
            <w:pPr>
              <w:spacing w:after="0" w:line="240" w:lineRule="auto"/>
              <w:rPr>
                <w:rFonts w:ascii="Open Sans" w:eastAsia="Times New Roman" w:hAnsi="Open Sans" w:cs="Open Sans"/>
                <w:color w:val="000000"/>
                <w:kern w:val="0"/>
                <w:sz w:val="16"/>
                <w:szCs w:val="16"/>
                <w:lang w:eastAsia="en-GB"/>
                <w14:ligatures w14:val="none"/>
              </w:rPr>
            </w:pPr>
            <w:r w:rsidRPr="00D047D7">
              <w:rPr>
                <w:rFonts w:ascii="Open Sans" w:eastAsia="Times New Roman" w:hAnsi="Open Sans" w:cs="Open Sans"/>
                <w:color w:val="000000"/>
                <w:kern w:val="0"/>
                <w:sz w:val="16"/>
                <w:szCs w:val="16"/>
                <w:lang w:eastAsia="en-GB"/>
                <w14:ligatures w14:val="none"/>
              </w:rPr>
              <w:t>: A understand the UK travel and tourism sector and its importance to the UK economy</w:t>
            </w:r>
          </w:p>
          <w:p w14:paraId="0F3D9C34" w14:textId="77777777" w:rsidR="00D047D7" w:rsidRDefault="00D047D7" w:rsidP="008F3BEE">
            <w:pPr>
              <w:spacing w:after="0" w:line="240" w:lineRule="auto"/>
              <w:rPr>
                <w:rFonts w:ascii="Open Sans" w:eastAsia="Times New Roman" w:hAnsi="Open Sans" w:cs="Open Sans"/>
                <w:color w:val="000000"/>
                <w:kern w:val="0"/>
                <w:sz w:val="16"/>
                <w:szCs w:val="16"/>
                <w:lang w:eastAsia="en-GB"/>
                <w14:ligatures w14:val="none"/>
              </w:rPr>
            </w:pPr>
            <w:r w:rsidRPr="00D047D7">
              <w:rPr>
                <w:rFonts w:ascii="Open Sans" w:eastAsia="Times New Roman" w:hAnsi="Open Sans" w:cs="Open Sans"/>
                <w:color w:val="000000"/>
                <w:kern w:val="0"/>
                <w:sz w:val="16"/>
                <w:szCs w:val="16"/>
                <w:lang w:eastAsia="en-GB"/>
                <w14:ligatures w14:val="none"/>
              </w:rPr>
              <w:t xml:space="preserve"> B know about the industries, and key organisations, within the travel and tourism sector, their roles and interrelationships </w:t>
            </w:r>
          </w:p>
          <w:p w14:paraId="3F371038" w14:textId="3D3E0474" w:rsidR="00D047D7" w:rsidRPr="008F3BEE" w:rsidRDefault="00D047D7" w:rsidP="008F3BEE">
            <w:pPr>
              <w:spacing w:after="0" w:line="240" w:lineRule="auto"/>
              <w:rPr>
                <w:rFonts w:ascii="Open Sans" w:eastAsia="Times New Roman" w:hAnsi="Open Sans" w:cs="Open Sans"/>
                <w:color w:val="000000"/>
                <w:kern w:val="0"/>
                <w:sz w:val="16"/>
                <w:szCs w:val="16"/>
                <w:lang w:eastAsia="en-GB"/>
                <w14:ligatures w14:val="none"/>
              </w:rPr>
            </w:pPr>
            <w:r w:rsidRPr="00D047D7">
              <w:rPr>
                <w:rFonts w:ascii="Open Sans" w:eastAsia="Times New Roman" w:hAnsi="Open Sans" w:cs="Open Sans"/>
                <w:color w:val="000000"/>
                <w:kern w:val="0"/>
                <w:sz w:val="16"/>
                <w:szCs w:val="16"/>
                <w:lang w:eastAsia="en-GB"/>
                <w14:ligatures w14:val="none"/>
              </w:rPr>
              <w:t>C understand the role of consumer technology in the travel and tourism sector.</w:t>
            </w:r>
          </w:p>
        </w:tc>
        <w:tc>
          <w:tcPr>
            <w:tcW w:w="7371" w:type="dxa"/>
            <w:tcBorders>
              <w:top w:val="single" w:sz="4" w:space="0" w:color="2E74B5"/>
              <w:left w:val="nil"/>
              <w:bottom w:val="single" w:sz="4" w:space="0" w:color="2E74B5"/>
              <w:right w:val="single" w:sz="4" w:space="0" w:color="2E74B5"/>
            </w:tcBorders>
            <w:vAlign w:val="center"/>
            <w:hideMark/>
          </w:tcPr>
          <w:p w14:paraId="3E7619F2" w14:textId="1B093917" w:rsidR="008F3BEE" w:rsidRPr="008F3BEE" w:rsidRDefault="00D047D7" w:rsidP="00D047D7">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External assessment in </w:t>
            </w:r>
            <w:r w:rsidR="00F65D04">
              <w:rPr>
                <w:rFonts w:ascii="Open Sans" w:eastAsia="Times New Roman" w:hAnsi="Open Sans" w:cs="Open Sans"/>
                <w:color w:val="000000"/>
                <w:kern w:val="0"/>
                <w:sz w:val="16"/>
                <w:szCs w:val="16"/>
                <w:lang w:eastAsia="en-GB"/>
                <w14:ligatures w14:val="none"/>
              </w:rPr>
              <w:t>January. Opportunity</w:t>
            </w:r>
            <w:r>
              <w:rPr>
                <w:rFonts w:ascii="Open Sans" w:eastAsia="Times New Roman" w:hAnsi="Open Sans" w:cs="Open Sans"/>
                <w:color w:val="000000"/>
                <w:kern w:val="0"/>
                <w:sz w:val="16"/>
                <w:szCs w:val="16"/>
                <w:lang w:eastAsia="en-GB"/>
                <w14:ligatures w14:val="none"/>
              </w:rPr>
              <w:t xml:space="preserve"> to retake to examination i May</w:t>
            </w:r>
            <w:r w:rsidR="008F3BEE" w:rsidRPr="008F3BEE">
              <w:rPr>
                <w:rFonts w:ascii="Open Sans" w:eastAsia="Times New Roman" w:hAnsi="Open Sans" w:cs="Open Sans"/>
                <w:color w:val="000000"/>
                <w:kern w:val="0"/>
                <w:sz w:val="16"/>
                <w:szCs w:val="16"/>
                <w:lang w:eastAsia="en-GB"/>
                <w14:ligatures w14:val="none"/>
              </w:rPr>
              <w:t xml:space="preserve">  </w:t>
            </w:r>
          </w:p>
        </w:tc>
      </w:tr>
      <w:tr w:rsidR="008F3BEE" w:rsidRPr="008F3BEE" w14:paraId="746EE100" w14:textId="77777777" w:rsidTr="008F3BEE">
        <w:trPr>
          <w:trHeight w:val="67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3154E657" w14:textId="2551CC6D"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color w:val="000000"/>
                <w:kern w:val="0"/>
                <w:sz w:val="16"/>
                <w:szCs w:val="16"/>
                <w:lang w:eastAsia="en-GB"/>
                <w14:ligatures w14:val="none"/>
              </w:rPr>
              <w:t xml:space="preserve"> </w:t>
            </w:r>
            <w:r w:rsidRPr="008F3BEE">
              <w:rPr>
                <w:rFonts w:ascii="Open Sans" w:eastAsia="Times New Roman" w:hAnsi="Open Sans" w:cs="Open Sans"/>
                <w:b/>
                <w:bCs/>
                <w:color w:val="000000"/>
                <w:kern w:val="0"/>
                <w:sz w:val="16"/>
                <w:szCs w:val="16"/>
                <w:u w:val="single"/>
                <w:lang w:eastAsia="en-GB"/>
                <w14:ligatures w14:val="none"/>
              </w:rPr>
              <w:t xml:space="preserve">Unit 2 </w:t>
            </w:r>
            <w:r w:rsidRPr="008F3BEE">
              <w:rPr>
                <w:rFonts w:ascii="Open Sans" w:eastAsia="Times New Roman" w:hAnsi="Open Sans" w:cs="Open Sans"/>
                <w:b/>
                <w:bCs/>
                <w:color w:val="000000"/>
                <w:kern w:val="0"/>
                <w:sz w:val="16"/>
                <w:szCs w:val="16"/>
                <w:lang w:eastAsia="en-GB"/>
                <w14:ligatures w14:val="none"/>
              </w:rPr>
              <w:t xml:space="preserve">UK Travel and </w:t>
            </w:r>
            <w:r w:rsidR="00D047D7" w:rsidRPr="008F3BEE">
              <w:rPr>
                <w:rFonts w:ascii="Open Sans" w:eastAsia="Times New Roman" w:hAnsi="Open Sans" w:cs="Open Sans"/>
                <w:b/>
                <w:bCs/>
                <w:color w:val="000000"/>
                <w:kern w:val="0"/>
                <w:sz w:val="16"/>
                <w:szCs w:val="16"/>
                <w:lang w:eastAsia="en-GB"/>
                <w14:ligatures w14:val="none"/>
              </w:rPr>
              <w:t>Tourism Destinations</w:t>
            </w:r>
          </w:p>
          <w:p w14:paraId="7958762C" w14:textId="27F8DD13" w:rsidR="00D047D7" w:rsidRDefault="00D047D7"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D047D7">
              <w:rPr>
                <w:rFonts w:ascii="Open Sans" w:eastAsia="Times New Roman" w:hAnsi="Open Sans" w:cs="Open Sans"/>
                <w:color w:val="000000"/>
                <w:kern w:val="0"/>
                <w:sz w:val="16"/>
                <w:szCs w:val="16"/>
                <w:lang w:eastAsia="en-GB"/>
                <w14:ligatures w14:val="none"/>
              </w:rPr>
              <w:t xml:space="preserve">will be able to accurately locate examples of travel and tourism destinations, from each destination category, gateway airports and major seaports. </w:t>
            </w:r>
            <w:r>
              <w:rPr>
                <w:rFonts w:ascii="Open Sans" w:eastAsia="Times New Roman" w:hAnsi="Open Sans" w:cs="Open Sans"/>
                <w:color w:val="000000"/>
                <w:kern w:val="0"/>
                <w:sz w:val="16"/>
                <w:szCs w:val="16"/>
                <w:lang w:eastAsia="en-GB"/>
                <w14:ligatures w14:val="none"/>
              </w:rPr>
              <w:t xml:space="preserve">Students </w:t>
            </w:r>
            <w:r w:rsidRPr="00D047D7">
              <w:rPr>
                <w:rFonts w:ascii="Open Sans" w:eastAsia="Times New Roman" w:hAnsi="Open Sans" w:cs="Open Sans"/>
                <w:color w:val="000000"/>
                <w:kern w:val="0"/>
                <w:sz w:val="16"/>
                <w:szCs w:val="16"/>
                <w:lang w:eastAsia="en-GB"/>
                <w14:ligatures w14:val="none"/>
              </w:rPr>
              <w:t>will also need to locate motorways and rail lines with destinations connected by them</w:t>
            </w:r>
          </w:p>
          <w:p w14:paraId="2A3E539D" w14:textId="5D698054" w:rsidR="00D047D7" w:rsidRPr="008F3BEE" w:rsidRDefault="00D047D7" w:rsidP="008F3BEE">
            <w:pPr>
              <w:spacing w:after="0" w:line="240" w:lineRule="auto"/>
              <w:rPr>
                <w:rFonts w:ascii="Open Sans" w:eastAsia="Times New Roman" w:hAnsi="Open Sans" w:cs="Open Sans"/>
                <w:color w:val="000000"/>
                <w:kern w:val="0"/>
                <w:sz w:val="16"/>
                <w:szCs w:val="16"/>
                <w:lang w:eastAsia="en-GB"/>
                <w14:ligatures w14:val="none"/>
              </w:rPr>
            </w:pPr>
          </w:p>
        </w:tc>
        <w:tc>
          <w:tcPr>
            <w:tcW w:w="7371" w:type="dxa"/>
            <w:tcBorders>
              <w:top w:val="nil"/>
              <w:left w:val="nil"/>
              <w:bottom w:val="single" w:sz="4" w:space="0" w:color="2E74B5"/>
              <w:right w:val="single" w:sz="4" w:space="0" w:color="2E74B5"/>
            </w:tcBorders>
            <w:shd w:val="clear" w:color="FFFFFF" w:fill="FFFFFF"/>
            <w:vAlign w:val="center"/>
            <w:hideMark/>
          </w:tcPr>
          <w:p w14:paraId="676EA726" w14:textId="77777777" w:rsid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2A: </w:t>
            </w:r>
            <w:r w:rsidRPr="008F3BEE">
              <w:rPr>
                <w:rFonts w:ascii="Open Sans" w:eastAsia="Times New Roman" w:hAnsi="Open Sans" w:cs="Open Sans"/>
                <w:color w:val="000000"/>
                <w:kern w:val="0"/>
                <w:sz w:val="16"/>
                <w:szCs w:val="16"/>
                <w:lang w:eastAsia="en-GB"/>
                <w14:ligatures w14:val="none"/>
              </w:rPr>
              <w:t>Know UK T&amp;T destinations and gateways</w:t>
            </w:r>
          </w:p>
          <w:p w14:paraId="341A6A5A" w14:textId="0DB5FB35" w:rsidR="00D047D7" w:rsidRPr="008F3BEE" w:rsidRDefault="00D047D7" w:rsidP="008F3BEE">
            <w:pPr>
              <w:spacing w:after="0" w:line="240" w:lineRule="auto"/>
              <w:rPr>
                <w:rFonts w:ascii="Open Sans" w:eastAsia="Times New Roman" w:hAnsi="Open Sans" w:cs="Open Sans"/>
                <w:color w:val="000000"/>
                <w:kern w:val="0"/>
                <w:sz w:val="16"/>
                <w:szCs w:val="16"/>
                <w:lang w:eastAsia="en-GB"/>
                <w14:ligatures w14:val="none"/>
              </w:rPr>
            </w:pPr>
          </w:p>
        </w:tc>
      </w:tr>
      <w:tr w:rsidR="008F3BEE" w:rsidRPr="008F3BEE" w14:paraId="0F1FC510" w14:textId="77777777" w:rsidTr="008F3BEE">
        <w:trPr>
          <w:trHeight w:val="67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040AE2B4" w14:textId="0C53C1AA"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 xml:space="preserve">Unit 2 </w:t>
            </w:r>
            <w:r w:rsidRPr="008F3BEE">
              <w:rPr>
                <w:rFonts w:ascii="Open Sans" w:eastAsia="Times New Roman" w:hAnsi="Open Sans" w:cs="Open Sans"/>
                <w:b/>
                <w:bCs/>
                <w:color w:val="000000"/>
                <w:kern w:val="0"/>
                <w:sz w:val="16"/>
                <w:szCs w:val="16"/>
                <w:lang w:eastAsia="en-GB"/>
                <w14:ligatures w14:val="none"/>
              </w:rPr>
              <w:t xml:space="preserve">UK Travel and </w:t>
            </w:r>
            <w:r w:rsidR="00D047D7" w:rsidRPr="008F3BEE">
              <w:rPr>
                <w:rFonts w:ascii="Open Sans" w:eastAsia="Times New Roman" w:hAnsi="Open Sans" w:cs="Open Sans"/>
                <w:b/>
                <w:bCs/>
                <w:color w:val="000000"/>
                <w:kern w:val="0"/>
                <w:sz w:val="16"/>
                <w:szCs w:val="16"/>
                <w:lang w:eastAsia="en-GB"/>
                <w14:ligatures w14:val="none"/>
              </w:rPr>
              <w:t>Tourism Destinations</w:t>
            </w:r>
          </w:p>
          <w:p w14:paraId="399D2356" w14:textId="77777777" w:rsidR="00D047D7" w:rsidRDefault="00D047D7" w:rsidP="008F3BEE">
            <w:pPr>
              <w:spacing w:after="0" w:line="240" w:lineRule="auto"/>
              <w:rPr>
                <w:rFonts w:ascii="Open Sans" w:eastAsia="Times New Roman" w:hAnsi="Open Sans" w:cs="Open Sans"/>
                <w:color w:val="000000"/>
                <w:kern w:val="0"/>
                <w:sz w:val="16"/>
                <w:szCs w:val="16"/>
                <w:lang w:eastAsia="en-GB"/>
                <w14:ligatures w14:val="none"/>
              </w:rPr>
            </w:pPr>
          </w:p>
          <w:p w14:paraId="5CBAA2D3" w14:textId="64CF1037" w:rsidR="00D047D7" w:rsidRPr="008F3BEE" w:rsidRDefault="00D047D7"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will understand </w:t>
            </w:r>
            <w:r w:rsidRPr="00D047D7">
              <w:rPr>
                <w:rFonts w:ascii="Open Sans" w:eastAsia="Times New Roman" w:hAnsi="Open Sans" w:cs="Open Sans"/>
                <w:color w:val="000000"/>
                <w:kern w:val="0"/>
                <w:sz w:val="16"/>
                <w:szCs w:val="16"/>
                <w:lang w:eastAsia="en-GB"/>
                <w14:ligatures w14:val="none"/>
              </w:rPr>
              <w:t xml:space="preserve">how different </w:t>
            </w:r>
            <w:r w:rsidRPr="00D047D7">
              <w:rPr>
                <w:rFonts w:ascii="Open Sans" w:hAnsi="Open Sans" w:cs="Open Sans"/>
                <w:sz w:val="16"/>
                <w:szCs w:val="16"/>
              </w:rPr>
              <w:t>town or city destinations and countryside areas can appeal to different types of visitors</w:t>
            </w:r>
          </w:p>
        </w:tc>
        <w:tc>
          <w:tcPr>
            <w:tcW w:w="7371" w:type="dxa"/>
            <w:tcBorders>
              <w:top w:val="nil"/>
              <w:left w:val="nil"/>
              <w:bottom w:val="single" w:sz="4" w:space="0" w:color="2E74B5"/>
              <w:right w:val="single" w:sz="4" w:space="0" w:color="2E74B5"/>
            </w:tcBorders>
            <w:shd w:val="clear" w:color="FFFFFF" w:fill="FFFFFF"/>
            <w:vAlign w:val="center"/>
            <w:hideMark/>
          </w:tcPr>
          <w:p w14:paraId="7F057328" w14:textId="4327673A"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2B: </w:t>
            </w:r>
            <w:r w:rsidRPr="008F3BEE">
              <w:rPr>
                <w:rFonts w:ascii="Open Sans" w:eastAsia="Times New Roman" w:hAnsi="Open Sans" w:cs="Open Sans"/>
                <w:color w:val="000000"/>
                <w:kern w:val="0"/>
                <w:sz w:val="16"/>
                <w:szCs w:val="16"/>
                <w:lang w:eastAsia="en-GB"/>
                <w14:ligatures w14:val="none"/>
              </w:rPr>
              <w:t>Investigate the appeal of UK T&amp;T destinations</w:t>
            </w:r>
          </w:p>
        </w:tc>
      </w:tr>
      <w:tr w:rsidR="008F3BEE" w:rsidRPr="008F3BEE" w14:paraId="7D18FA3A" w14:textId="77777777" w:rsidTr="008F3BEE">
        <w:trPr>
          <w:trHeight w:val="67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35B81646"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Unit 2</w:t>
            </w:r>
            <w:r w:rsidRPr="008F3BEE">
              <w:rPr>
                <w:rFonts w:ascii="Open Sans" w:eastAsia="Times New Roman" w:hAnsi="Open Sans" w:cs="Open Sans"/>
                <w:color w:val="000000"/>
                <w:kern w:val="0"/>
                <w:sz w:val="16"/>
                <w:szCs w:val="16"/>
                <w:lang w:eastAsia="en-GB"/>
                <w14:ligatures w14:val="none"/>
              </w:rPr>
              <w:t xml:space="preserve"> </w:t>
            </w:r>
            <w:r w:rsidRPr="008F3BEE">
              <w:rPr>
                <w:rFonts w:ascii="Open Sans" w:eastAsia="Times New Roman" w:hAnsi="Open Sans" w:cs="Open Sans"/>
                <w:b/>
                <w:bCs/>
                <w:color w:val="000000"/>
                <w:kern w:val="0"/>
                <w:sz w:val="16"/>
                <w:szCs w:val="16"/>
                <w:lang w:eastAsia="en-GB"/>
                <w14:ligatures w14:val="none"/>
              </w:rPr>
              <w:t xml:space="preserve">UK Travel and </w:t>
            </w:r>
            <w:r w:rsidR="00D047D7" w:rsidRPr="008F3BEE">
              <w:rPr>
                <w:rFonts w:ascii="Open Sans" w:eastAsia="Times New Roman" w:hAnsi="Open Sans" w:cs="Open Sans"/>
                <w:b/>
                <w:bCs/>
                <w:color w:val="000000"/>
                <w:kern w:val="0"/>
                <w:sz w:val="16"/>
                <w:szCs w:val="16"/>
                <w:lang w:eastAsia="en-GB"/>
                <w14:ligatures w14:val="none"/>
              </w:rPr>
              <w:t>Tourism Destinations</w:t>
            </w:r>
          </w:p>
          <w:p w14:paraId="50D7B048" w14:textId="729D741D" w:rsidR="00D047D7" w:rsidRPr="008F3BEE" w:rsidRDefault="00D047D7"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D047D7">
              <w:rPr>
                <w:rFonts w:ascii="Open Sans" w:eastAsia="Times New Roman" w:hAnsi="Open Sans" w:cs="Open Sans"/>
                <w:color w:val="000000"/>
                <w:kern w:val="0"/>
                <w:sz w:val="16"/>
                <w:szCs w:val="16"/>
                <w:lang w:eastAsia="en-GB"/>
                <w14:ligatures w14:val="none"/>
              </w:rPr>
              <w:t>will use sources of information to carry out research into holiday plans for different visitor types and produce itineraries which meet customer needs. They will justify the choices made within itineraries and a</w:t>
            </w:r>
            <w:r>
              <w:rPr>
                <w:rFonts w:ascii="Open Sans" w:eastAsia="Times New Roman" w:hAnsi="Open Sans" w:cs="Open Sans"/>
                <w:color w:val="000000"/>
                <w:kern w:val="0"/>
                <w:sz w:val="16"/>
                <w:szCs w:val="16"/>
                <w:lang w:eastAsia="en-GB"/>
                <w14:ligatures w14:val="none"/>
              </w:rPr>
              <w:t xml:space="preserve">nalyse ways in which they could be adapted </w:t>
            </w:r>
            <w:r w:rsidR="00F65D04">
              <w:rPr>
                <w:rFonts w:ascii="Open Sans" w:eastAsia="Times New Roman" w:hAnsi="Open Sans" w:cs="Open Sans"/>
                <w:color w:val="000000"/>
                <w:kern w:val="0"/>
                <w:sz w:val="16"/>
                <w:szCs w:val="16"/>
                <w:lang w:eastAsia="en-GB"/>
                <w14:ligatures w14:val="none"/>
              </w:rPr>
              <w:t xml:space="preserve">to </w:t>
            </w:r>
            <w:proofErr w:type="gramStart"/>
            <w:r w:rsidR="00F65D04">
              <w:rPr>
                <w:rFonts w:ascii="Open Sans" w:eastAsia="Times New Roman" w:hAnsi="Open Sans" w:cs="Open Sans"/>
                <w:color w:val="000000"/>
                <w:kern w:val="0"/>
                <w:sz w:val="16"/>
                <w:szCs w:val="16"/>
                <w:lang w:eastAsia="en-GB"/>
                <w14:ligatures w14:val="none"/>
              </w:rPr>
              <w:t>met</w:t>
            </w:r>
            <w:proofErr w:type="gramEnd"/>
            <w:r w:rsidR="00F65D04">
              <w:rPr>
                <w:rFonts w:ascii="Open Sans" w:eastAsia="Times New Roman" w:hAnsi="Open Sans" w:cs="Open Sans"/>
                <w:color w:val="000000"/>
                <w:kern w:val="0"/>
                <w:sz w:val="16"/>
                <w:szCs w:val="16"/>
                <w:lang w:eastAsia="en-GB"/>
                <w14:ligatures w14:val="none"/>
              </w:rPr>
              <w:t xml:space="preserve"> the needs of different visitor types. </w:t>
            </w:r>
          </w:p>
        </w:tc>
        <w:tc>
          <w:tcPr>
            <w:tcW w:w="7371" w:type="dxa"/>
            <w:tcBorders>
              <w:top w:val="nil"/>
              <w:left w:val="nil"/>
              <w:bottom w:val="single" w:sz="4" w:space="0" w:color="2E74B5"/>
              <w:right w:val="single" w:sz="4" w:space="0" w:color="2E74B5"/>
            </w:tcBorders>
            <w:shd w:val="clear" w:color="FFFFFF" w:fill="FFFFFF"/>
            <w:vAlign w:val="center"/>
            <w:hideMark/>
          </w:tcPr>
          <w:p w14:paraId="7D92A035" w14:textId="78E06F40"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2C: </w:t>
            </w:r>
            <w:r w:rsidRPr="008F3BEE">
              <w:rPr>
                <w:rFonts w:ascii="Open Sans" w:eastAsia="Times New Roman" w:hAnsi="Open Sans" w:cs="Open Sans"/>
                <w:color w:val="000000"/>
                <w:kern w:val="0"/>
                <w:sz w:val="16"/>
                <w:szCs w:val="16"/>
                <w:lang w:eastAsia="en-GB"/>
                <w14:ligatures w14:val="none"/>
              </w:rPr>
              <w:t xml:space="preserve">Sources of info and holiday planning </w:t>
            </w:r>
          </w:p>
        </w:tc>
      </w:tr>
      <w:tr w:rsidR="008F3BEE" w:rsidRPr="008F3BEE" w14:paraId="2C9D25CA" w14:textId="77777777" w:rsidTr="008F3BEE">
        <w:trPr>
          <w:trHeight w:val="900"/>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4B40369D"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lastRenderedPageBreak/>
              <w:t>Unit 3</w:t>
            </w:r>
            <w:r w:rsidRPr="008F3BEE">
              <w:rPr>
                <w:rFonts w:ascii="Open Sans" w:eastAsia="Times New Roman" w:hAnsi="Open Sans" w:cs="Open Sans"/>
                <w:color w:val="000000"/>
                <w:kern w:val="0"/>
                <w:sz w:val="16"/>
                <w:szCs w:val="16"/>
                <w:lang w:eastAsia="en-GB"/>
                <w14:ligatures w14:val="none"/>
              </w:rPr>
              <w:t xml:space="preserve"> </w:t>
            </w:r>
            <w:r w:rsidRPr="008F3BEE">
              <w:rPr>
                <w:rFonts w:ascii="Open Sans" w:eastAsia="Times New Roman" w:hAnsi="Open Sans" w:cs="Open Sans"/>
                <w:b/>
                <w:bCs/>
                <w:color w:val="000000"/>
                <w:kern w:val="0"/>
                <w:sz w:val="16"/>
                <w:szCs w:val="16"/>
                <w:lang w:eastAsia="en-GB"/>
                <w14:ligatures w14:val="none"/>
              </w:rPr>
              <w:t>The Travel and Tourism Customer Experience</w:t>
            </w:r>
          </w:p>
          <w:p w14:paraId="42446F58" w14:textId="49B5EE49" w:rsidR="00F65D04" w:rsidRPr="008F3BEE" w:rsidRDefault="00F65D04"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 xml:space="preserve">will know the main aims of customer service for travel and tourism organisations. They will understand how </w:t>
            </w:r>
            <w:proofErr w:type="gramStart"/>
            <w:r w:rsidRPr="00F65D04">
              <w:rPr>
                <w:rFonts w:ascii="Open Sans" w:eastAsia="Times New Roman" w:hAnsi="Open Sans" w:cs="Open Sans"/>
                <w:color w:val="000000"/>
                <w:kern w:val="0"/>
                <w:sz w:val="16"/>
                <w:szCs w:val="16"/>
                <w:lang w:eastAsia="en-GB"/>
                <w14:ligatures w14:val="none"/>
              </w:rPr>
              <w:t>these customer</w:t>
            </w:r>
            <w:proofErr w:type="gramEnd"/>
            <w:r w:rsidRPr="00F65D04">
              <w:rPr>
                <w:rFonts w:ascii="Open Sans" w:eastAsia="Times New Roman" w:hAnsi="Open Sans" w:cs="Open Sans"/>
                <w:color w:val="000000"/>
                <w:kern w:val="0"/>
                <w:sz w:val="16"/>
                <w:szCs w:val="16"/>
                <w:lang w:eastAsia="en-GB"/>
                <w14:ligatures w14:val="none"/>
              </w:rPr>
              <w:t xml:space="preserve"> service aims relate to the size and type of the organisation.</w:t>
            </w:r>
          </w:p>
        </w:tc>
        <w:tc>
          <w:tcPr>
            <w:tcW w:w="7371" w:type="dxa"/>
            <w:tcBorders>
              <w:top w:val="nil"/>
              <w:left w:val="nil"/>
              <w:bottom w:val="single" w:sz="4" w:space="0" w:color="2E74B5"/>
              <w:right w:val="single" w:sz="4" w:space="0" w:color="2E74B5"/>
            </w:tcBorders>
            <w:shd w:val="clear" w:color="FFFFFF" w:fill="FFFFFF"/>
            <w:vAlign w:val="center"/>
            <w:hideMark/>
          </w:tcPr>
          <w:p w14:paraId="56704893" w14:textId="5CF48F5F"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3A: </w:t>
            </w:r>
            <w:r w:rsidRPr="008F3BEE">
              <w:rPr>
                <w:rFonts w:ascii="Open Sans" w:eastAsia="Times New Roman" w:hAnsi="Open Sans" w:cs="Open Sans"/>
                <w:color w:val="000000"/>
                <w:kern w:val="0"/>
                <w:sz w:val="16"/>
                <w:szCs w:val="16"/>
                <w:lang w:eastAsia="en-GB"/>
                <w14:ligatures w14:val="none"/>
              </w:rPr>
              <w:t>Investigate T&amp;T customer service</w:t>
            </w:r>
          </w:p>
        </w:tc>
      </w:tr>
      <w:tr w:rsidR="008F3BEE" w:rsidRPr="008F3BEE" w14:paraId="53243710" w14:textId="77777777" w:rsidTr="008F3BEE">
        <w:trPr>
          <w:trHeight w:val="112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36B21491"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 xml:space="preserve">Unit 3 </w:t>
            </w:r>
            <w:r w:rsidRPr="008F3BEE">
              <w:rPr>
                <w:rFonts w:ascii="Open Sans" w:eastAsia="Times New Roman" w:hAnsi="Open Sans" w:cs="Open Sans"/>
                <w:b/>
                <w:bCs/>
                <w:color w:val="000000"/>
                <w:kern w:val="0"/>
                <w:sz w:val="16"/>
                <w:szCs w:val="16"/>
                <w:lang w:eastAsia="en-GB"/>
                <w14:ligatures w14:val="none"/>
              </w:rPr>
              <w:t>The Travel and Tourism Customer Experience</w:t>
            </w:r>
          </w:p>
          <w:p w14:paraId="23BF8FED" w14:textId="5E24BFEC" w:rsidR="00F65D04" w:rsidRPr="008F3BEE" w:rsidRDefault="00F65D04"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will understand the skills needed to deliver customer service. They will compare the skills required by different types of travel and tourism organisations</w:t>
            </w:r>
          </w:p>
        </w:tc>
        <w:tc>
          <w:tcPr>
            <w:tcW w:w="7371" w:type="dxa"/>
            <w:tcBorders>
              <w:top w:val="nil"/>
              <w:left w:val="nil"/>
              <w:bottom w:val="single" w:sz="4" w:space="0" w:color="2E74B5"/>
              <w:right w:val="single" w:sz="4" w:space="0" w:color="2E74B5"/>
            </w:tcBorders>
            <w:shd w:val="clear" w:color="FFFFFF" w:fill="FFFFFF"/>
            <w:vAlign w:val="center"/>
            <w:hideMark/>
          </w:tcPr>
          <w:p w14:paraId="07012CE6" w14:textId="747BA4BF"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3B: </w:t>
            </w:r>
            <w:r w:rsidRPr="008F3BEE">
              <w:rPr>
                <w:rFonts w:ascii="Open Sans" w:eastAsia="Times New Roman" w:hAnsi="Open Sans" w:cs="Open Sans"/>
                <w:color w:val="000000"/>
                <w:kern w:val="0"/>
                <w:sz w:val="16"/>
                <w:szCs w:val="16"/>
                <w:lang w:eastAsia="en-GB"/>
                <w14:ligatures w14:val="none"/>
              </w:rPr>
              <w:t>Explore the needs and expectations of different customer types in the T&amp;T sector</w:t>
            </w:r>
          </w:p>
        </w:tc>
      </w:tr>
      <w:tr w:rsidR="008F3BEE" w:rsidRPr="008F3BEE" w14:paraId="01C34A27" w14:textId="77777777" w:rsidTr="008F3BEE">
        <w:trPr>
          <w:trHeight w:val="112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7AA0751F"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 xml:space="preserve">Unit 3 </w:t>
            </w:r>
            <w:r w:rsidRPr="008F3BEE">
              <w:rPr>
                <w:rFonts w:ascii="Open Sans" w:eastAsia="Times New Roman" w:hAnsi="Open Sans" w:cs="Open Sans"/>
                <w:b/>
                <w:bCs/>
                <w:color w:val="000000"/>
                <w:kern w:val="0"/>
                <w:sz w:val="16"/>
                <w:szCs w:val="16"/>
                <w:lang w:eastAsia="en-GB"/>
                <w14:ligatures w14:val="none"/>
              </w:rPr>
              <w:t>The Travel and Tourism Customer Experience</w:t>
            </w:r>
          </w:p>
          <w:p w14:paraId="2F6153E7" w14:textId="04F35FDE" w:rsidR="00F65D04" w:rsidRPr="008F3BEE" w:rsidRDefault="00F65D04"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will understand and assess the impact of excellent and poor customer service on travel and tourism organisations, including the effects of customer service on internal and external customers. They will recommend improvements to customer service</w:t>
            </w:r>
          </w:p>
        </w:tc>
        <w:tc>
          <w:tcPr>
            <w:tcW w:w="7371" w:type="dxa"/>
            <w:tcBorders>
              <w:top w:val="nil"/>
              <w:left w:val="nil"/>
              <w:bottom w:val="single" w:sz="4" w:space="0" w:color="2E74B5"/>
              <w:right w:val="single" w:sz="4" w:space="0" w:color="2E74B5"/>
            </w:tcBorders>
            <w:shd w:val="clear" w:color="FFFFFF" w:fill="FFFFFF"/>
            <w:vAlign w:val="center"/>
            <w:hideMark/>
          </w:tcPr>
          <w:p w14:paraId="43DC9EC2" w14:textId="77047ED9"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3C: </w:t>
            </w:r>
            <w:r w:rsidRPr="008F3BEE">
              <w:rPr>
                <w:rFonts w:ascii="Open Sans" w:eastAsia="Times New Roman" w:hAnsi="Open Sans" w:cs="Open Sans"/>
                <w:color w:val="000000"/>
                <w:kern w:val="0"/>
                <w:sz w:val="16"/>
                <w:szCs w:val="16"/>
                <w:lang w:eastAsia="en-GB"/>
                <w14:ligatures w14:val="none"/>
              </w:rPr>
              <w:t>Understand the importance of customer service to T&amp;T organisations.</w:t>
            </w:r>
          </w:p>
        </w:tc>
      </w:tr>
      <w:tr w:rsidR="008F3BEE" w:rsidRPr="008F3BEE" w14:paraId="34921016" w14:textId="77777777" w:rsidTr="008F3BEE">
        <w:trPr>
          <w:trHeight w:val="112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18E9B250"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Unit 4</w:t>
            </w:r>
            <w:r w:rsidRPr="008F3BEE">
              <w:rPr>
                <w:rFonts w:ascii="Open Sans" w:eastAsia="Times New Roman" w:hAnsi="Open Sans" w:cs="Open Sans"/>
                <w:b/>
                <w:bCs/>
                <w:color w:val="000000"/>
                <w:kern w:val="0"/>
                <w:sz w:val="16"/>
                <w:szCs w:val="16"/>
                <w:lang w:eastAsia="en-GB"/>
                <w14:ligatures w14:val="none"/>
              </w:rPr>
              <w:t xml:space="preserve"> International Travel and Tourism Destinations</w:t>
            </w:r>
          </w:p>
          <w:p w14:paraId="3C006D32" w14:textId="3D380E51" w:rsidR="00F65D04" w:rsidRPr="008F3BEE" w:rsidRDefault="00F65D04" w:rsidP="008F3BEE">
            <w:pPr>
              <w:spacing w:after="0" w:line="240" w:lineRule="auto"/>
              <w:rPr>
                <w:rFonts w:ascii="Open Sans" w:eastAsia="Times New Roman" w:hAnsi="Open Sans" w:cs="Open Sans"/>
                <w:b/>
                <w:bC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will be able to accurately locate major gateways from different continents. They will be able to locate different types of major European and worldwide destinations. They will use this information to explain typical air travel routes in relation to European and worldwide tourism</w:t>
            </w:r>
            <w:r w:rsidRPr="00F65D04">
              <w:rPr>
                <w:rFonts w:ascii="Open Sans" w:eastAsia="Times New Roman" w:hAnsi="Open Sans" w:cs="Open Sans"/>
                <w:b/>
                <w:bCs/>
                <w:color w:val="000000"/>
                <w:kern w:val="0"/>
                <w:sz w:val="16"/>
                <w:szCs w:val="16"/>
                <w:lang w:eastAsia="en-GB"/>
                <w14:ligatures w14:val="none"/>
              </w:rPr>
              <w:t>.</w:t>
            </w:r>
          </w:p>
        </w:tc>
        <w:tc>
          <w:tcPr>
            <w:tcW w:w="7371" w:type="dxa"/>
            <w:tcBorders>
              <w:top w:val="nil"/>
              <w:left w:val="nil"/>
              <w:bottom w:val="single" w:sz="4" w:space="0" w:color="2E74B5"/>
              <w:right w:val="single" w:sz="4" w:space="0" w:color="2E74B5"/>
            </w:tcBorders>
            <w:shd w:val="clear" w:color="FFFFFF" w:fill="FFFFFF"/>
            <w:vAlign w:val="center"/>
            <w:hideMark/>
          </w:tcPr>
          <w:p w14:paraId="7769E563" w14:textId="217E2903" w:rsidR="008F3BEE" w:rsidRPr="008F3BEE" w:rsidRDefault="008F3BEE"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4A: </w:t>
            </w:r>
            <w:r w:rsidRPr="008F3BEE">
              <w:rPr>
                <w:rFonts w:ascii="Open Sans" w:eastAsia="Times New Roman" w:hAnsi="Open Sans" w:cs="Open Sans"/>
                <w:color w:val="000000"/>
                <w:kern w:val="0"/>
                <w:sz w:val="16"/>
                <w:szCs w:val="16"/>
                <w:lang w:eastAsia="en-GB"/>
                <w14:ligatures w14:val="none"/>
              </w:rPr>
              <w:t>Know major international destinations and gateways</w:t>
            </w:r>
          </w:p>
        </w:tc>
      </w:tr>
      <w:tr w:rsidR="008F3BEE" w:rsidRPr="008F3BEE" w14:paraId="4418135A" w14:textId="77777777" w:rsidTr="008F3BEE">
        <w:trPr>
          <w:trHeight w:val="112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4B4E5C17"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Unit 4</w:t>
            </w:r>
            <w:r w:rsidRPr="008F3BEE">
              <w:rPr>
                <w:rFonts w:ascii="Open Sans" w:eastAsia="Times New Roman" w:hAnsi="Open Sans" w:cs="Open Sans"/>
                <w:b/>
                <w:bCs/>
                <w:color w:val="000000"/>
                <w:kern w:val="0"/>
                <w:sz w:val="16"/>
                <w:szCs w:val="16"/>
                <w:lang w:eastAsia="en-GB"/>
                <w14:ligatures w14:val="none"/>
              </w:rPr>
              <w:t xml:space="preserve"> International Travel and Tourism Destinations</w:t>
            </w:r>
          </w:p>
          <w:p w14:paraId="627FDF0D" w14:textId="0FB5967F" w:rsidR="00F65D04" w:rsidRPr="008F3BEE" w:rsidRDefault="00F65D04"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will explore how the features of different European and worldwide destinations contribute to their appeal for different visitor types.</w:t>
            </w:r>
          </w:p>
        </w:tc>
        <w:tc>
          <w:tcPr>
            <w:tcW w:w="7371" w:type="dxa"/>
            <w:tcBorders>
              <w:top w:val="nil"/>
              <w:left w:val="nil"/>
              <w:bottom w:val="single" w:sz="4" w:space="0" w:color="2E74B5"/>
              <w:right w:val="single" w:sz="4" w:space="0" w:color="2E74B5"/>
            </w:tcBorders>
            <w:shd w:val="clear" w:color="FFFFFF" w:fill="FFFFFF"/>
            <w:vAlign w:val="center"/>
            <w:hideMark/>
          </w:tcPr>
          <w:p w14:paraId="5E9CE55D" w14:textId="12112481" w:rsidR="008F3BEE" w:rsidRPr="008F3BEE" w:rsidRDefault="00EE1C3F"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4B: </w:t>
            </w:r>
            <w:r w:rsidR="008F3BEE" w:rsidRPr="008F3BEE">
              <w:rPr>
                <w:rFonts w:ascii="Open Sans" w:eastAsia="Times New Roman" w:hAnsi="Open Sans" w:cs="Open Sans"/>
                <w:color w:val="000000"/>
                <w:kern w:val="0"/>
                <w:sz w:val="16"/>
                <w:szCs w:val="16"/>
                <w:lang w:eastAsia="en-GB"/>
                <w14:ligatures w14:val="none"/>
              </w:rPr>
              <w:t>Investigate the appeal of international destinations</w:t>
            </w:r>
          </w:p>
        </w:tc>
      </w:tr>
      <w:tr w:rsidR="008F3BEE" w:rsidRPr="008F3BEE" w14:paraId="38B183A4" w14:textId="77777777" w:rsidTr="008F3BEE">
        <w:trPr>
          <w:trHeight w:val="1125"/>
        </w:trPr>
        <w:tc>
          <w:tcPr>
            <w:tcW w:w="5098" w:type="dxa"/>
            <w:tcBorders>
              <w:top w:val="nil"/>
              <w:left w:val="single" w:sz="4" w:space="0" w:color="2E74B5"/>
              <w:bottom w:val="single" w:sz="4" w:space="0" w:color="2E74B5"/>
              <w:right w:val="single" w:sz="4" w:space="0" w:color="2E74B5"/>
            </w:tcBorders>
            <w:shd w:val="clear" w:color="FFFFFF" w:fill="FFFFFF"/>
            <w:vAlign w:val="center"/>
            <w:hideMark/>
          </w:tcPr>
          <w:p w14:paraId="013AC2A6" w14:textId="77777777" w:rsidR="008F3BEE" w:rsidRDefault="008F3BEE" w:rsidP="008F3BEE">
            <w:pPr>
              <w:spacing w:after="0" w:line="240" w:lineRule="auto"/>
              <w:rPr>
                <w:rFonts w:ascii="Open Sans" w:eastAsia="Times New Roman" w:hAnsi="Open Sans" w:cs="Open Sans"/>
                <w:b/>
                <w:bCs/>
                <w:color w:val="000000"/>
                <w:kern w:val="0"/>
                <w:sz w:val="16"/>
                <w:szCs w:val="16"/>
                <w:lang w:eastAsia="en-GB"/>
                <w14:ligatures w14:val="none"/>
              </w:rPr>
            </w:pPr>
            <w:r w:rsidRPr="008F3BEE">
              <w:rPr>
                <w:rFonts w:ascii="Open Sans" w:eastAsia="Times New Roman" w:hAnsi="Open Sans" w:cs="Open Sans"/>
                <w:b/>
                <w:bCs/>
                <w:color w:val="000000"/>
                <w:kern w:val="0"/>
                <w:sz w:val="16"/>
                <w:szCs w:val="16"/>
                <w:u w:val="single"/>
                <w:lang w:eastAsia="en-GB"/>
                <w14:ligatures w14:val="none"/>
              </w:rPr>
              <w:t>Unit 4</w:t>
            </w:r>
            <w:r w:rsidRPr="008F3BEE">
              <w:rPr>
                <w:rFonts w:ascii="Open Sans" w:eastAsia="Times New Roman" w:hAnsi="Open Sans" w:cs="Open Sans"/>
                <w:b/>
                <w:bCs/>
                <w:color w:val="000000"/>
                <w:kern w:val="0"/>
                <w:sz w:val="16"/>
                <w:szCs w:val="16"/>
                <w:lang w:eastAsia="en-GB"/>
                <w14:ligatures w14:val="none"/>
              </w:rPr>
              <w:t xml:space="preserve"> International Travel and Tourism Destinations</w:t>
            </w:r>
          </w:p>
          <w:p w14:paraId="6AAB331E" w14:textId="0E01C6E2" w:rsidR="00F65D04" w:rsidRPr="008F3BEE" w:rsidRDefault="00F65D04" w:rsidP="008F3BEE">
            <w:pPr>
              <w:spacing w:after="0" w:line="240" w:lineRule="auto"/>
              <w:rPr>
                <w:rFonts w:ascii="Open Sans" w:eastAsia="Times New Roman" w:hAnsi="Open Sans" w:cs="Open Sans"/>
                <w:b/>
                <w:bC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Students </w:t>
            </w:r>
            <w:r w:rsidRPr="00F65D04">
              <w:rPr>
                <w:rFonts w:ascii="Open Sans" w:eastAsia="Times New Roman" w:hAnsi="Open Sans" w:cs="Open Sans"/>
                <w:color w:val="000000"/>
                <w:kern w:val="0"/>
                <w:sz w:val="16"/>
                <w:szCs w:val="16"/>
                <w:lang w:eastAsia="en-GB"/>
                <w14:ligatures w14:val="none"/>
              </w:rPr>
              <w:t>will demonstrate their understanding by producing suitable itineraries which meet the needs of different visitor types based on selected European and worldwide destinations. They will be able to explain how and why the itineraries meet visitor needs, suggesting</w:t>
            </w:r>
            <w:r w:rsidRPr="00F65D04">
              <w:rPr>
                <w:rFonts w:ascii="Open Sans" w:eastAsia="Times New Roman" w:hAnsi="Open Sans" w:cs="Open Sans"/>
                <w:b/>
                <w:bCs/>
                <w:color w:val="000000"/>
                <w:kern w:val="0"/>
                <w:sz w:val="16"/>
                <w:szCs w:val="16"/>
                <w:lang w:eastAsia="en-GB"/>
                <w14:ligatures w14:val="none"/>
              </w:rPr>
              <w:t xml:space="preserve"> </w:t>
            </w:r>
            <w:r w:rsidRPr="00F65D04">
              <w:rPr>
                <w:rFonts w:ascii="Open Sans" w:eastAsia="Times New Roman" w:hAnsi="Open Sans" w:cs="Open Sans"/>
                <w:color w:val="000000"/>
                <w:kern w:val="0"/>
                <w:sz w:val="16"/>
                <w:szCs w:val="16"/>
                <w:lang w:eastAsia="en-GB"/>
                <w14:ligatures w14:val="none"/>
              </w:rPr>
              <w:t>ways they could be adapted for different types of visitors.</w:t>
            </w:r>
          </w:p>
        </w:tc>
        <w:tc>
          <w:tcPr>
            <w:tcW w:w="7371" w:type="dxa"/>
            <w:tcBorders>
              <w:top w:val="nil"/>
              <w:left w:val="nil"/>
              <w:bottom w:val="single" w:sz="4" w:space="0" w:color="2E74B5"/>
              <w:right w:val="single" w:sz="4" w:space="0" w:color="2E74B5"/>
            </w:tcBorders>
            <w:shd w:val="clear" w:color="FFFFFF" w:fill="FFFFFF"/>
            <w:vAlign w:val="center"/>
            <w:hideMark/>
          </w:tcPr>
          <w:p w14:paraId="44D4F46B" w14:textId="128A91E0" w:rsidR="008F3BEE" w:rsidRPr="008F3BEE" w:rsidRDefault="00EE1C3F" w:rsidP="008F3BEE">
            <w:pPr>
              <w:spacing w:after="0" w:line="240" w:lineRule="auto"/>
              <w:rPr>
                <w:rFonts w:ascii="Open Sans" w:eastAsia="Times New Roman" w:hAnsi="Open Sans" w:cs="Open Sans"/>
                <w:color w:val="000000"/>
                <w:kern w:val="0"/>
                <w:sz w:val="16"/>
                <w:szCs w:val="16"/>
                <w:lang w:eastAsia="en-GB"/>
                <w14:ligatures w14:val="none"/>
              </w:rPr>
            </w:pPr>
            <w:r>
              <w:rPr>
                <w:rFonts w:ascii="Open Sans" w:eastAsia="Times New Roman" w:hAnsi="Open Sans" w:cs="Open Sans"/>
                <w:color w:val="000000"/>
                <w:kern w:val="0"/>
                <w:sz w:val="16"/>
                <w:szCs w:val="16"/>
                <w:lang w:eastAsia="en-GB"/>
                <w14:ligatures w14:val="none"/>
              </w:rPr>
              <w:t xml:space="preserve">Assignment 4C: </w:t>
            </w:r>
            <w:r w:rsidR="008F3BEE" w:rsidRPr="008F3BEE">
              <w:rPr>
                <w:rFonts w:ascii="Open Sans" w:eastAsia="Times New Roman" w:hAnsi="Open Sans" w:cs="Open Sans"/>
                <w:color w:val="000000"/>
                <w:kern w:val="0"/>
                <w:sz w:val="16"/>
                <w:szCs w:val="16"/>
                <w:lang w:eastAsia="en-GB"/>
                <w14:ligatures w14:val="none"/>
              </w:rPr>
              <w:t xml:space="preserve">Be able to plan international travel to meet the needs of visitors. </w:t>
            </w:r>
          </w:p>
        </w:tc>
      </w:tr>
    </w:tbl>
    <w:p w14:paraId="0CEEF5BA" w14:textId="5F264696" w:rsidR="00914C58" w:rsidRDefault="00914C58"/>
    <w:p w14:paraId="7364C67B" w14:textId="4E2283F2" w:rsidR="00F65D04" w:rsidRPr="00F65D04" w:rsidRDefault="00F65D04">
      <w:pPr>
        <w:rPr>
          <w:b/>
          <w:bCs/>
          <w:u w:val="single"/>
        </w:rPr>
      </w:pPr>
      <w:r w:rsidRPr="00F65D04">
        <w:rPr>
          <w:b/>
          <w:bCs/>
          <w:u w:val="single"/>
        </w:rPr>
        <w:t xml:space="preserve">Trips: </w:t>
      </w:r>
    </w:p>
    <w:p w14:paraId="75B5F856" w14:textId="66C1E81E" w:rsidR="00F65D04" w:rsidRDefault="00F65D04">
      <w:r>
        <w:t>Students will have the opportunity to visit the Tourist Information Centre and a travel agent in Blandford.</w:t>
      </w:r>
    </w:p>
    <w:p w14:paraId="0F728A60" w14:textId="000A263A" w:rsidR="00F65D04" w:rsidRDefault="00F65D04">
      <w:r>
        <w:t xml:space="preserve">They will also visit a heritage tourist attraction, The Roman Baths, in December. This visit coincides with the Bath Christmas Markets therefore they will have the opportunity to investigate how destinations like Bath are influenced by seasonal tourism. </w:t>
      </w:r>
    </w:p>
    <w:sectPr w:rsidR="00F65D04" w:rsidSect="00BC18C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C5"/>
    <w:rsid w:val="003830C3"/>
    <w:rsid w:val="003C0813"/>
    <w:rsid w:val="00406060"/>
    <w:rsid w:val="00463C1D"/>
    <w:rsid w:val="005512C6"/>
    <w:rsid w:val="007F080B"/>
    <w:rsid w:val="008E21DE"/>
    <w:rsid w:val="008F3BEE"/>
    <w:rsid w:val="00914C58"/>
    <w:rsid w:val="009D240B"/>
    <w:rsid w:val="00A065A7"/>
    <w:rsid w:val="00BC18C5"/>
    <w:rsid w:val="00CD301D"/>
    <w:rsid w:val="00D047D7"/>
    <w:rsid w:val="00EE1C3F"/>
    <w:rsid w:val="00F23AC8"/>
    <w:rsid w:val="00F6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FB5B"/>
  <w15:chartTrackingRefBased/>
  <w15:docId w15:val="{3F8426DF-8069-4A46-AD66-C8CA699F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18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18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18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18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18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18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18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18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18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18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18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18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18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18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18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18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18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18C5"/>
    <w:rPr>
      <w:rFonts w:eastAsiaTheme="majorEastAsia" w:cstheme="majorBidi"/>
      <w:color w:val="272727" w:themeColor="text1" w:themeTint="D8"/>
    </w:rPr>
  </w:style>
  <w:style w:type="paragraph" w:styleId="Title">
    <w:name w:val="Title"/>
    <w:basedOn w:val="Normal"/>
    <w:next w:val="Normal"/>
    <w:link w:val="TitleChar"/>
    <w:uiPriority w:val="10"/>
    <w:qFormat/>
    <w:rsid w:val="00BC18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18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18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18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18C5"/>
    <w:pPr>
      <w:spacing w:before="160"/>
      <w:jc w:val="center"/>
    </w:pPr>
    <w:rPr>
      <w:i/>
      <w:iCs/>
      <w:color w:val="404040" w:themeColor="text1" w:themeTint="BF"/>
    </w:rPr>
  </w:style>
  <w:style w:type="character" w:customStyle="1" w:styleId="QuoteChar">
    <w:name w:val="Quote Char"/>
    <w:basedOn w:val="DefaultParagraphFont"/>
    <w:link w:val="Quote"/>
    <w:uiPriority w:val="29"/>
    <w:rsid w:val="00BC18C5"/>
    <w:rPr>
      <w:i/>
      <w:iCs/>
      <w:color w:val="404040" w:themeColor="text1" w:themeTint="BF"/>
    </w:rPr>
  </w:style>
  <w:style w:type="paragraph" w:styleId="ListParagraph">
    <w:name w:val="List Paragraph"/>
    <w:basedOn w:val="Normal"/>
    <w:uiPriority w:val="34"/>
    <w:qFormat/>
    <w:rsid w:val="00BC18C5"/>
    <w:pPr>
      <w:ind w:left="720"/>
      <w:contextualSpacing/>
    </w:pPr>
  </w:style>
  <w:style w:type="character" w:styleId="IntenseEmphasis">
    <w:name w:val="Intense Emphasis"/>
    <w:basedOn w:val="DefaultParagraphFont"/>
    <w:uiPriority w:val="21"/>
    <w:qFormat/>
    <w:rsid w:val="00BC18C5"/>
    <w:rPr>
      <w:i/>
      <w:iCs/>
      <w:color w:val="0F4761" w:themeColor="accent1" w:themeShade="BF"/>
    </w:rPr>
  </w:style>
  <w:style w:type="paragraph" w:styleId="IntenseQuote">
    <w:name w:val="Intense Quote"/>
    <w:basedOn w:val="Normal"/>
    <w:next w:val="Normal"/>
    <w:link w:val="IntenseQuoteChar"/>
    <w:uiPriority w:val="30"/>
    <w:qFormat/>
    <w:rsid w:val="00BC18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18C5"/>
    <w:rPr>
      <w:i/>
      <w:iCs/>
      <w:color w:val="0F4761" w:themeColor="accent1" w:themeShade="BF"/>
    </w:rPr>
  </w:style>
  <w:style w:type="character" w:styleId="IntenseReference">
    <w:name w:val="Intense Reference"/>
    <w:basedOn w:val="DefaultParagraphFont"/>
    <w:uiPriority w:val="32"/>
    <w:qFormat/>
    <w:rsid w:val="00BC18C5"/>
    <w:rPr>
      <w:b/>
      <w:bCs/>
      <w:smallCaps/>
      <w:color w:val="0F4761" w:themeColor="accent1" w:themeShade="BF"/>
      <w:spacing w:val="5"/>
    </w:rPr>
  </w:style>
  <w:style w:type="table" w:styleId="TableGrid">
    <w:name w:val="Table Grid"/>
    <w:basedOn w:val="TableNormal"/>
    <w:uiPriority w:val="39"/>
    <w:rsid w:val="00BC18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065A7"/>
    <w:rPr>
      <w:color w:val="0000FF"/>
      <w:u w:val="single"/>
    </w:rPr>
  </w:style>
  <w:style w:type="character" w:styleId="FollowedHyperlink">
    <w:name w:val="FollowedHyperlink"/>
    <w:basedOn w:val="DefaultParagraphFont"/>
    <w:uiPriority w:val="99"/>
    <w:semiHidden/>
    <w:unhideWhenUsed/>
    <w:rsid w:val="0040606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qualifications.pearson.com/en/qualifications/btec-firsts/travel-and-tourism-2013-nq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(Mr)</dc:creator>
  <cp:keywords/>
  <dc:description/>
  <cp:lastModifiedBy>Smith (Mr)</cp:lastModifiedBy>
  <cp:revision>2</cp:revision>
  <dcterms:created xsi:type="dcterms:W3CDTF">2025-10-06T14:21:00Z</dcterms:created>
  <dcterms:modified xsi:type="dcterms:W3CDTF">2025-10-06T14:21:00Z</dcterms:modified>
</cp:coreProperties>
</file>